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C72B0" w14:textId="77777777" w:rsidR="00996B1E" w:rsidRPr="005F7166" w:rsidRDefault="00996B1E" w:rsidP="00996B1E">
      <w:pPr>
        <w:pStyle w:val="Default"/>
        <w:rPr>
          <w:rFonts w:asciiTheme="minorHAnsi" w:hAnsiTheme="minorHAnsi"/>
        </w:rPr>
      </w:pPr>
      <w:r w:rsidRPr="005F7166">
        <w:rPr>
          <w:rFonts w:asciiTheme="minorHAnsi" w:hAnsiTheme="minorHAnsi"/>
          <w:noProof/>
        </w:rPr>
        <w:drawing>
          <wp:anchor distT="0" distB="0" distL="114300" distR="114300" simplePos="0" relativeHeight="251659264" behindDoc="0" locked="0" layoutInCell="1" allowOverlap="1" wp14:anchorId="06A40F98" wp14:editId="5EF6F6C2">
            <wp:simplePos x="0" y="0"/>
            <wp:positionH relativeFrom="column">
              <wp:posOffset>5058410</wp:posOffset>
            </wp:positionH>
            <wp:positionV relativeFrom="paragraph">
              <wp:posOffset>1270</wp:posOffset>
            </wp:positionV>
            <wp:extent cx="1036320" cy="16579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6320" cy="165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7166">
        <w:rPr>
          <w:rFonts w:asciiTheme="minorHAnsi" w:hAnsiTheme="minorHAnsi"/>
          <w:b/>
          <w:bCs/>
        </w:rPr>
        <w:t xml:space="preserve">UNIVERSITY OF NORTH CAROLINA AT GREENSBORO </w:t>
      </w:r>
    </w:p>
    <w:p w14:paraId="70787EC2" w14:textId="77777777" w:rsidR="00996B1E" w:rsidRPr="005F7166" w:rsidRDefault="00996B1E" w:rsidP="00996B1E">
      <w:pPr>
        <w:pStyle w:val="Default"/>
        <w:rPr>
          <w:rFonts w:asciiTheme="minorHAnsi" w:hAnsiTheme="minorHAnsi"/>
        </w:rPr>
      </w:pPr>
      <w:r w:rsidRPr="005F7166">
        <w:rPr>
          <w:rFonts w:asciiTheme="minorHAnsi" w:hAnsiTheme="minorHAnsi"/>
          <w:b/>
          <w:bCs/>
        </w:rPr>
        <w:t xml:space="preserve">Department of Communication Sciences and Disorders </w:t>
      </w:r>
    </w:p>
    <w:p w14:paraId="59A3DADA" w14:textId="77777777" w:rsidR="00996B1E" w:rsidRDefault="00996B1E" w:rsidP="00996B1E">
      <w:pPr>
        <w:pStyle w:val="Default"/>
        <w:rPr>
          <w:rFonts w:asciiTheme="minorHAnsi" w:hAnsiTheme="minorHAnsi"/>
          <w:b/>
          <w:bCs/>
        </w:rPr>
      </w:pPr>
    </w:p>
    <w:p w14:paraId="7E0FB921" w14:textId="7371E520" w:rsidR="00996B1E" w:rsidRPr="005F7166" w:rsidRDefault="00996B1E" w:rsidP="00996B1E">
      <w:pPr>
        <w:pStyle w:val="Default"/>
        <w:rPr>
          <w:rFonts w:asciiTheme="minorHAnsi" w:hAnsiTheme="minorHAnsi"/>
        </w:rPr>
      </w:pPr>
      <w:r w:rsidRPr="005F7166">
        <w:rPr>
          <w:rFonts w:asciiTheme="minorHAnsi" w:hAnsiTheme="minorHAnsi"/>
          <w:b/>
          <w:bCs/>
        </w:rPr>
        <w:t xml:space="preserve">Course Syllabus </w:t>
      </w:r>
      <w:r>
        <w:rPr>
          <w:rFonts w:asciiTheme="minorHAnsi" w:hAnsiTheme="minorHAnsi"/>
          <w:b/>
          <w:bCs/>
        </w:rPr>
        <w:t>Spring</w:t>
      </w:r>
      <w:r w:rsidRPr="005F7166">
        <w:rPr>
          <w:rFonts w:asciiTheme="minorHAnsi" w:hAnsiTheme="minorHAnsi"/>
          <w:b/>
          <w:bCs/>
        </w:rPr>
        <w:t xml:space="preserve"> 20</w:t>
      </w:r>
      <w:r>
        <w:rPr>
          <w:rFonts w:asciiTheme="minorHAnsi" w:hAnsiTheme="minorHAnsi"/>
          <w:b/>
          <w:bCs/>
        </w:rPr>
        <w:t>21</w:t>
      </w:r>
    </w:p>
    <w:p w14:paraId="3C3E2252" w14:textId="77777777" w:rsidR="00996B1E" w:rsidRDefault="00996B1E" w:rsidP="00996B1E">
      <w:pPr>
        <w:pStyle w:val="Default"/>
        <w:rPr>
          <w:rFonts w:asciiTheme="minorHAnsi" w:hAnsiTheme="minorHAnsi"/>
        </w:rPr>
      </w:pPr>
    </w:p>
    <w:p w14:paraId="36B77D08" w14:textId="340FEF46" w:rsidR="00996B1E" w:rsidRPr="00D95144" w:rsidRDefault="00996B1E" w:rsidP="00996B1E">
      <w:pPr>
        <w:pStyle w:val="Default"/>
        <w:rPr>
          <w:rFonts w:asciiTheme="minorHAnsi" w:hAnsiTheme="minorHAnsi"/>
          <w:b/>
        </w:rPr>
      </w:pPr>
      <w:r w:rsidRPr="00D95144">
        <w:rPr>
          <w:rFonts w:asciiTheme="minorHAnsi" w:hAnsiTheme="minorHAnsi"/>
          <w:b/>
        </w:rPr>
        <w:t>CSD 60</w:t>
      </w:r>
      <w:r>
        <w:rPr>
          <w:rFonts w:asciiTheme="minorHAnsi" w:hAnsiTheme="minorHAnsi"/>
          <w:b/>
        </w:rPr>
        <w:t>4</w:t>
      </w:r>
      <w:r w:rsidRPr="00D95144">
        <w:rPr>
          <w:rFonts w:asciiTheme="minorHAnsi" w:hAnsiTheme="minorHAnsi"/>
          <w:b/>
        </w:rPr>
        <w:t xml:space="preserve">: </w:t>
      </w:r>
      <w:r>
        <w:rPr>
          <w:rFonts w:asciiTheme="minorHAnsi" w:hAnsiTheme="minorHAnsi"/>
          <w:b/>
        </w:rPr>
        <w:t>Fluency and Fluency Disorders</w:t>
      </w:r>
      <w:r w:rsidRPr="00D95144">
        <w:rPr>
          <w:rFonts w:asciiTheme="minorHAnsi" w:hAnsiTheme="minorHAnsi"/>
          <w:b/>
        </w:rPr>
        <w:t xml:space="preserve"> </w:t>
      </w:r>
    </w:p>
    <w:p w14:paraId="38445C32" w14:textId="77777777" w:rsidR="00996B1E" w:rsidRPr="005F7166" w:rsidRDefault="00996B1E" w:rsidP="00996B1E">
      <w:pPr>
        <w:pStyle w:val="Default"/>
        <w:rPr>
          <w:rFonts w:asciiTheme="minorHAnsi" w:hAnsiTheme="minorHAnsi"/>
        </w:rPr>
      </w:pPr>
      <w:r w:rsidRPr="005F7166">
        <w:rPr>
          <w:rFonts w:asciiTheme="minorHAnsi" w:hAnsiTheme="minorHAnsi"/>
        </w:rPr>
        <w:t xml:space="preserve">Credits: 03 </w:t>
      </w:r>
    </w:p>
    <w:p w14:paraId="3191BE29" w14:textId="568D70EB" w:rsidR="00996B1E" w:rsidRPr="005F7166" w:rsidRDefault="00996B1E" w:rsidP="00996B1E">
      <w:pPr>
        <w:pStyle w:val="Default"/>
        <w:rPr>
          <w:rFonts w:asciiTheme="minorHAnsi" w:hAnsiTheme="minorHAnsi"/>
        </w:rPr>
      </w:pPr>
      <w:r w:rsidRPr="005F7166">
        <w:rPr>
          <w:rFonts w:asciiTheme="minorHAnsi" w:hAnsiTheme="minorHAnsi"/>
        </w:rPr>
        <w:t>Class Meeting Time/</w:t>
      </w:r>
      <w:r>
        <w:rPr>
          <w:rFonts w:asciiTheme="minorHAnsi" w:hAnsiTheme="minorHAnsi"/>
        </w:rPr>
        <w:t>Format</w:t>
      </w:r>
      <w:r w:rsidRPr="005F7166">
        <w:rPr>
          <w:rFonts w:asciiTheme="minorHAnsi" w:hAnsiTheme="minorHAnsi"/>
        </w:rPr>
        <w:t xml:space="preserve">: </w:t>
      </w:r>
      <w:r>
        <w:rPr>
          <w:rFonts w:asciiTheme="minorHAnsi" w:hAnsiTheme="minorHAnsi"/>
        </w:rPr>
        <w:t>Thursday</w:t>
      </w:r>
      <w:r w:rsidRPr="005F7166">
        <w:rPr>
          <w:rFonts w:asciiTheme="minorHAnsi" w:hAnsiTheme="minorHAnsi"/>
        </w:rPr>
        <w:t xml:space="preserve">, </w:t>
      </w:r>
      <w:r>
        <w:rPr>
          <w:rFonts w:asciiTheme="minorHAnsi" w:hAnsiTheme="minorHAnsi"/>
        </w:rPr>
        <w:t>5</w:t>
      </w:r>
      <w:r w:rsidRPr="005F7166">
        <w:rPr>
          <w:rFonts w:asciiTheme="minorHAnsi" w:hAnsiTheme="minorHAnsi"/>
        </w:rPr>
        <w:t>:</w:t>
      </w:r>
      <w:r>
        <w:rPr>
          <w:rFonts w:asciiTheme="minorHAnsi" w:hAnsiTheme="minorHAnsi"/>
        </w:rPr>
        <w:t>3</w:t>
      </w:r>
      <w:r w:rsidRPr="005F7166">
        <w:rPr>
          <w:rFonts w:asciiTheme="minorHAnsi" w:hAnsiTheme="minorHAnsi"/>
        </w:rPr>
        <w:t xml:space="preserve">0 pm – </w:t>
      </w:r>
      <w:r>
        <w:rPr>
          <w:rFonts w:asciiTheme="minorHAnsi" w:hAnsiTheme="minorHAnsi"/>
        </w:rPr>
        <w:t>7</w:t>
      </w:r>
      <w:r w:rsidRPr="005F7166">
        <w:rPr>
          <w:rFonts w:asciiTheme="minorHAnsi" w:hAnsiTheme="minorHAnsi"/>
        </w:rPr>
        <w:t>:</w:t>
      </w:r>
      <w:r>
        <w:rPr>
          <w:rFonts w:asciiTheme="minorHAnsi" w:hAnsiTheme="minorHAnsi"/>
        </w:rPr>
        <w:t>2</w:t>
      </w:r>
      <w:r w:rsidRPr="005F7166">
        <w:rPr>
          <w:rFonts w:asciiTheme="minorHAnsi" w:hAnsiTheme="minorHAnsi"/>
        </w:rPr>
        <w:t xml:space="preserve">0 pm, </w:t>
      </w:r>
      <w:r>
        <w:rPr>
          <w:rFonts w:asciiTheme="minorHAnsi" w:hAnsiTheme="minorHAnsi"/>
        </w:rPr>
        <w:t>Live online</w:t>
      </w:r>
      <w:r w:rsidRPr="005F7166">
        <w:rPr>
          <w:rFonts w:asciiTheme="minorHAnsi" w:hAnsiTheme="minorHAnsi"/>
        </w:rPr>
        <w:t xml:space="preserve"> </w:t>
      </w:r>
      <w:r>
        <w:rPr>
          <w:rFonts w:asciiTheme="minorHAnsi" w:hAnsiTheme="minorHAnsi"/>
        </w:rPr>
        <w:t>via Zoom and supported by Canvas</w:t>
      </w:r>
    </w:p>
    <w:p w14:paraId="3F38F61F" w14:textId="77777777" w:rsidR="00996B1E" w:rsidRPr="005F7166" w:rsidRDefault="00996B1E" w:rsidP="00996B1E">
      <w:pPr>
        <w:pStyle w:val="Default"/>
        <w:rPr>
          <w:rFonts w:asciiTheme="minorHAnsi" w:hAnsiTheme="minorHAnsi"/>
          <w:b/>
          <w:bCs/>
        </w:rPr>
      </w:pPr>
    </w:p>
    <w:p w14:paraId="0746EB31" w14:textId="77777777" w:rsidR="00996B1E" w:rsidRPr="005F7166" w:rsidRDefault="00996B1E" w:rsidP="00996B1E">
      <w:pPr>
        <w:pStyle w:val="Default"/>
        <w:rPr>
          <w:rFonts w:asciiTheme="minorHAnsi" w:hAnsiTheme="minorHAnsi"/>
        </w:rPr>
      </w:pPr>
      <w:r w:rsidRPr="005F7166">
        <w:rPr>
          <w:rFonts w:asciiTheme="minorHAnsi" w:hAnsiTheme="minorHAnsi"/>
          <w:b/>
          <w:bCs/>
        </w:rPr>
        <w:t xml:space="preserve">Instructor Information </w:t>
      </w:r>
    </w:p>
    <w:p w14:paraId="46B967CE" w14:textId="77777777" w:rsidR="00996B1E" w:rsidRPr="005F7166" w:rsidRDefault="00996B1E" w:rsidP="00996B1E">
      <w:pPr>
        <w:pStyle w:val="Default"/>
        <w:rPr>
          <w:rFonts w:asciiTheme="minorHAnsi" w:hAnsiTheme="minorHAnsi"/>
        </w:rPr>
      </w:pPr>
      <w:r w:rsidRPr="005F7166">
        <w:rPr>
          <w:rFonts w:asciiTheme="minorHAnsi" w:hAnsiTheme="minorHAnsi"/>
        </w:rPr>
        <w:t xml:space="preserve">Robert Mayo, Ph.D., CCC-SLP, Professor </w:t>
      </w:r>
    </w:p>
    <w:p w14:paraId="51D01BBB" w14:textId="77777777" w:rsidR="00996B1E" w:rsidRPr="005F7166" w:rsidRDefault="00996B1E" w:rsidP="00996B1E">
      <w:pPr>
        <w:pStyle w:val="Default"/>
        <w:rPr>
          <w:rFonts w:asciiTheme="minorHAnsi" w:hAnsiTheme="minorHAnsi"/>
        </w:rPr>
      </w:pPr>
      <w:r>
        <w:rPr>
          <w:rFonts w:asciiTheme="minorHAnsi" w:hAnsiTheme="minorHAnsi"/>
        </w:rPr>
        <w:t xml:space="preserve">Email: </w:t>
      </w:r>
      <w:r w:rsidRPr="005F7166">
        <w:rPr>
          <w:rFonts w:asciiTheme="minorHAnsi" w:hAnsiTheme="minorHAnsi"/>
        </w:rPr>
        <w:t xml:space="preserve">r_mayo@uncg.edu; 336-334-3022 </w:t>
      </w:r>
    </w:p>
    <w:p w14:paraId="37C4C33B" w14:textId="77777777" w:rsidR="00996B1E" w:rsidRPr="005F7166" w:rsidRDefault="00996B1E" w:rsidP="00996B1E">
      <w:pPr>
        <w:spacing w:after="0" w:line="240" w:lineRule="auto"/>
        <w:rPr>
          <w:rFonts w:eastAsia="Times New Roman" w:cstheme="minorHAnsi"/>
          <w:b/>
          <w:color w:val="000000"/>
          <w:sz w:val="24"/>
          <w:szCs w:val="24"/>
          <w:bdr w:val="none" w:sz="0" w:space="0" w:color="auto" w:frame="1"/>
        </w:rPr>
      </w:pPr>
    </w:p>
    <w:p w14:paraId="1282704C" w14:textId="77777777" w:rsidR="00996B1E" w:rsidRPr="005F7166" w:rsidRDefault="00996B1E" w:rsidP="00996B1E">
      <w:pPr>
        <w:spacing w:after="0" w:line="240" w:lineRule="auto"/>
        <w:rPr>
          <w:rFonts w:eastAsia="Times New Roman" w:cstheme="minorHAnsi"/>
          <w:b/>
          <w:color w:val="000000"/>
          <w:sz w:val="24"/>
          <w:szCs w:val="24"/>
          <w:bdr w:val="none" w:sz="0" w:space="0" w:color="auto" w:frame="1"/>
        </w:rPr>
      </w:pPr>
      <w:r w:rsidRPr="005F7166">
        <w:rPr>
          <w:rFonts w:eastAsia="Times New Roman" w:cstheme="minorHAnsi"/>
          <w:b/>
          <w:color w:val="000000"/>
          <w:sz w:val="24"/>
          <w:szCs w:val="24"/>
          <w:bdr w:val="none" w:sz="0" w:space="0" w:color="auto" w:frame="1"/>
        </w:rPr>
        <w:t>Graduate Teaching Assistant</w:t>
      </w:r>
    </w:p>
    <w:p w14:paraId="311AE07D" w14:textId="77777777" w:rsidR="00996B1E" w:rsidRPr="005F7166" w:rsidRDefault="00996B1E" w:rsidP="00996B1E">
      <w:pPr>
        <w:spacing w:after="0" w:line="240" w:lineRule="auto"/>
        <w:rPr>
          <w:rFonts w:eastAsia="Times New Roman" w:cstheme="minorHAnsi"/>
          <w:color w:val="000000"/>
          <w:sz w:val="24"/>
          <w:szCs w:val="24"/>
          <w:bdr w:val="none" w:sz="0" w:space="0" w:color="auto" w:frame="1"/>
        </w:rPr>
      </w:pPr>
      <w:r>
        <w:rPr>
          <w:rFonts w:eastAsia="Times New Roman" w:cstheme="minorHAnsi"/>
          <w:bCs/>
          <w:color w:val="000000"/>
          <w:sz w:val="24"/>
          <w:szCs w:val="24"/>
          <w:bdr w:val="none" w:sz="0" w:space="0" w:color="auto" w:frame="1"/>
        </w:rPr>
        <w:t>Kaylee Stowe, B.S., Email: kdstowe@uncg.edu</w:t>
      </w:r>
    </w:p>
    <w:p w14:paraId="6F22DCD2" w14:textId="77777777" w:rsidR="00996B1E" w:rsidRPr="005F7166" w:rsidRDefault="00996B1E" w:rsidP="00996B1E">
      <w:pPr>
        <w:spacing w:after="0" w:line="240" w:lineRule="auto"/>
        <w:rPr>
          <w:rFonts w:eastAsia="Times New Roman" w:cstheme="minorHAnsi"/>
          <w:b/>
          <w:bCs/>
          <w:color w:val="000000"/>
          <w:sz w:val="24"/>
          <w:szCs w:val="24"/>
          <w:bdr w:val="none" w:sz="0" w:space="0" w:color="auto" w:frame="1"/>
        </w:rPr>
      </w:pPr>
    </w:p>
    <w:p w14:paraId="277E5415" w14:textId="77777777" w:rsidR="00996B1E" w:rsidRPr="005F7166" w:rsidRDefault="00996B1E" w:rsidP="00996B1E">
      <w:pPr>
        <w:spacing w:after="0" w:line="240" w:lineRule="auto"/>
        <w:rPr>
          <w:rFonts w:eastAsia="Times New Roman" w:cstheme="minorHAnsi"/>
          <w:color w:val="111111"/>
          <w:sz w:val="24"/>
          <w:szCs w:val="24"/>
        </w:rPr>
      </w:pPr>
      <w:r w:rsidRPr="005F7166">
        <w:rPr>
          <w:rFonts w:eastAsia="Times New Roman" w:cstheme="minorHAnsi"/>
          <w:b/>
          <w:bCs/>
          <w:color w:val="000000"/>
          <w:sz w:val="24"/>
          <w:szCs w:val="24"/>
          <w:bdr w:val="none" w:sz="0" w:space="0" w:color="auto" w:frame="1"/>
        </w:rPr>
        <w:t>Office hours:</w:t>
      </w:r>
      <w:r w:rsidRPr="005F7166">
        <w:rPr>
          <w:rFonts w:eastAsia="Times New Roman" w:cstheme="minorHAnsi"/>
          <w:color w:val="000000"/>
          <w:sz w:val="24"/>
          <w:szCs w:val="24"/>
        </w:rPr>
        <w:t> </w:t>
      </w:r>
      <w:r w:rsidRPr="00E0305F">
        <w:rPr>
          <w:rFonts w:eastAsia="Times New Roman" w:cstheme="minorHAnsi"/>
          <w:color w:val="000000"/>
          <w:sz w:val="24"/>
          <w:szCs w:val="24"/>
          <w:bdr w:val="none" w:sz="0" w:space="0" w:color="auto" w:frame="1"/>
        </w:rPr>
        <w:t xml:space="preserve">I am available by appointment in online forums such as </w:t>
      </w:r>
      <w:r>
        <w:rPr>
          <w:rFonts w:eastAsia="Times New Roman" w:cstheme="minorHAnsi"/>
          <w:color w:val="000000"/>
          <w:sz w:val="24"/>
          <w:szCs w:val="24"/>
          <w:bdr w:val="none" w:sz="0" w:space="0" w:color="auto" w:frame="1"/>
        </w:rPr>
        <w:t>Hangout or Zoom</w:t>
      </w:r>
      <w:r w:rsidRPr="005F7166">
        <w:rPr>
          <w:rFonts w:eastAsia="Times New Roman" w:cstheme="minorHAnsi"/>
          <w:color w:val="000000"/>
          <w:sz w:val="24"/>
          <w:szCs w:val="24"/>
          <w:bdr w:val="none" w:sz="0" w:space="0" w:color="auto" w:frame="1"/>
        </w:rPr>
        <w:t>. </w:t>
      </w:r>
      <w:r w:rsidRPr="00E0305F">
        <w:rPr>
          <w:rFonts w:eastAsia="Times New Roman" w:cstheme="minorHAnsi"/>
          <w:color w:val="000000"/>
          <w:sz w:val="24"/>
          <w:szCs w:val="24"/>
          <w:bdr w:val="none" w:sz="0" w:space="0" w:color="auto" w:frame="1"/>
        </w:rPr>
        <w:t>Additionally, schedule-permitting, I can meet with you for no more than 15 minutes via Zoom right after class.</w:t>
      </w:r>
      <w:r w:rsidRPr="005F7166">
        <w:rPr>
          <w:rFonts w:eastAsia="Times New Roman" w:cstheme="minorHAnsi"/>
          <w:color w:val="000000"/>
          <w:sz w:val="24"/>
          <w:szCs w:val="24"/>
        </w:rPr>
        <w:t> </w:t>
      </w:r>
      <w:r w:rsidRPr="005F7166">
        <w:rPr>
          <w:rFonts w:eastAsia="Times New Roman" w:cstheme="minorHAnsi"/>
          <w:b/>
          <w:bCs/>
          <w:color w:val="000000"/>
          <w:sz w:val="24"/>
          <w:szCs w:val="24"/>
          <w:bdr w:val="none" w:sz="0" w:space="0" w:color="auto" w:frame="1"/>
        </w:rPr>
        <w:t>Office location:</w:t>
      </w:r>
      <w:r w:rsidRPr="005F7166">
        <w:rPr>
          <w:rFonts w:eastAsia="Times New Roman" w:cstheme="minorHAnsi"/>
          <w:color w:val="000000"/>
          <w:sz w:val="24"/>
          <w:szCs w:val="24"/>
        </w:rPr>
        <w:t> </w:t>
      </w:r>
      <w:r w:rsidRPr="005F7166">
        <w:rPr>
          <w:rFonts w:eastAsia="Times New Roman" w:cstheme="minorHAnsi"/>
          <w:color w:val="000000"/>
          <w:sz w:val="24"/>
          <w:szCs w:val="24"/>
          <w:bdr w:val="none" w:sz="0" w:space="0" w:color="auto" w:frame="1"/>
        </w:rPr>
        <w:t>314 Ferguson Bldg.</w:t>
      </w:r>
    </w:p>
    <w:p w14:paraId="346C83C5" w14:textId="77777777" w:rsidR="00996B1E" w:rsidRPr="005F7166" w:rsidRDefault="00996B1E" w:rsidP="00996B1E">
      <w:pPr>
        <w:spacing w:after="0" w:line="240" w:lineRule="auto"/>
        <w:rPr>
          <w:rFonts w:eastAsia="Times New Roman" w:cstheme="minorHAnsi"/>
          <w:color w:val="111111"/>
          <w:sz w:val="24"/>
          <w:szCs w:val="24"/>
        </w:rPr>
      </w:pPr>
      <w:r w:rsidRPr="005F7166">
        <w:rPr>
          <w:rFonts w:eastAsia="Times New Roman" w:cstheme="minorHAnsi"/>
          <w:color w:val="111111"/>
          <w:sz w:val="24"/>
          <w:szCs w:val="24"/>
        </w:rPr>
        <w:br/>
      </w:r>
      <w:bookmarkStart w:id="0" w:name="_Hlk14856815"/>
      <w:r w:rsidRPr="005F7166">
        <w:rPr>
          <w:rFonts w:eastAsia="Times New Roman" w:cstheme="minorHAnsi"/>
          <w:b/>
          <w:bCs/>
          <w:color w:val="000000"/>
          <w:sz w:val="24"/>
          <w:szCs w:val="24"/>
          <w:bdr w:val="none" w:sz="0" w:space="0" w:color="auto" w:frame="1"/>
        </w:rPr>
        <w:t>Communication:</w:t>
      </w:r>
      <w:r w:rsidRPr="005F7166">
        <w:rPr>
          <w:rFonts w:eastAsia="Times New Roman" w:cstheme="minorHAnsi"/>
          <w:color w:val="000000"/>
          <w:sz w:val="24"/>
          <w:szCs w:val="24"/>
        </w:rPr>
        <w:t> </w:t>
      </w:r>
      <w:r w:rsidRPr="005F7166">
        <w:rPr>
          <w:rFonts w:eastAsia="Times New Roman" w:cstheme="minorHAnsi"/>
          <w:color w:val="000000"/>
          <w:sz w:val="24"/>
          <w:szCs w:val="24"/>
          <w:bdr w:val="none" w:sz="0" w:space="0" w:color="auto" w:frame="1"/>
        </w:rPr>
        <w:t>I will respond to your email correspondence within 24 hours when submitted between Monday and Thursday.  If your message is sent on Friday, Saturday, or Sunday, I will respond to you by the following Monday.</w:t>
      </w:r>
      <w:r>
        <w:rPr>
          <w:rFonts w:eastAsia="Times New Roman" w:cstheme="minorHAnsi"/>
          <w:color w:val="000000"/>
          <w:sz w:val="24"/>
          <w:szCs w:val="24"/>
          <w:bdr w:val="none" w:sz="0" w:space="0" w:color="auto" w:frame="1"/>
        </w:rPr>
        <w:t xml:space="preserve"> </w:t>
      </w:r>
      <w:r w:rsidRPr="0009009F">
        <w:rPr>
          <w:rFonts w:eastAsia="Times New Roman" w:cstheme="minorHAnsi"/>
          <w:color w:val="000000"/>
          <w:sz w:val="24"/>
          <w:szCs w:val="24"/>
          <w:bdr w:val="none" w:sz="0" w:space="0" w:color="auto" w:frame="1"/>
        </w:rPr>
        <w:t>In your email communications, please use your UNCG email account.</w:t>
      </w:r>
    </w:p>
    <w:bookmarkEnd w:id="0"/>
    <w:p w14:paraId="4207E3C0" w14:textId="77777777" w:rsidR="00996B1E" w:rsidRPr="005F7166" w:rsidRDefault="00996B1E" w:rsidP="00996B1E">
      <w:pPr>
        <w:spacing w:after="0" w:line="240" w:lineRule="auto"/>
        <w:jc w:val="center"/>
        <w:rPr>
          <w:rFonts w:eastAsia="Times New Roman" w:cstheme="minorHAnsi"/>
          <w:b/>
          <w:bCs/>
          <w:color w:val="000000"/>
          <w:sz w:val="24"/>
          <w:szCs w:val="24"/>
          <w:bdr w:val="none" w:sz="0" w:space="0" w:color="auto" w:frame="1"/>
        </w:rPr>
      </w:pPr>
    </w:p>
    <w:p w14:paraId="43B905A8" w14:textId="77777777" w:rsidR="00996B1E" w:rsidRPr="0048442C" w:rsidRDefault="00996B1E" w:rsidP="00996B1E">
      <w:pPr>
        <w:pStyle w:val="ListParagraph"/>
        <w:numPr>
          <w:ilvl w:val="0"/>
          <w:numId w:val="4"/>
        </w:numPr>
        <w:spacing w:after="0" w:line="240" w:lineRule="auto"/>
        <w:rPr>
          <w:rFonts w:eastAsia="Times New Roman" w:cstheme="minorHAnsi"/>
          <w:b/>
          <w:sz w:val="24"/>
          <w:szCs w:val="24"/>
        </w:rPr>
      </w:pPr>
      <w:r>
        <w:rPr>
          <w:rFonts w:eastAsia="Times New Roman" w:cstheme="minorHAnsi"/>
          <w:b/>
          <w:sz w:val="24"/>
          <w:szCs w:val="24"/>
        </w:rPr>
        <w:t>For Whom Planned</w:t>
      </w:r>
    </w:p>
    <w:p w14:paraId="2C1ACDC2" w14:textId="6FE4681A" w:rsidR="00996B1E" w:rsidRPr="005F7166" w:rsidRDefault="00996B1E" w:rsidP="00996B1E">
      <w:pPr>
        <w:spacing w:after="0" w:line="240" w:lineRule="auto"/>
        <w:rPr>
          <w:rFonts w:eastAsia="Times New Roman" w:cstheme="minorHAnsi"/>
          <w:color w:val="000000"/>
          <w:sz w:val="24"/>
          <w:szCs w:val="24"/>
          <w:bdr w:val="none" w:sz="0" w:space="0" w:color="auto" w:frame="1"/>
        </w:rPr>
      </w:pPr>
      <w:r w:rsidRPr="005F7166">
        <w:rPr>
          <w:rFonts w:eastAsia="Times New Roman" w:cstheme="minorHAnsi"/>
          <w:color w:val="000000"/>
          <w:sz w:val="24"/>
          <w:szCs w:val="24"/>
          <w:bdr w:val="none" w:sz="0" w:space="0" w:color="auto" w:frame="1"/>
        </w:rPr>
        <w:t xml:space="preserve">This is a 3-credit hour </w:t>
      </w:r>
      <w:r>
        <w:rPr>
          <w:rFonts w:eastAsia="Times New Roman" w:cstheme="minorHAnsi"/>
          <w:color w:val="000000"/>
          <w:sz w:val="24"/>
          <w:szCs w:val="24"/>
          <w:bdr w:val="none" w:sz="0" w:space="0" w:color="auto" w:frame="1"/>
        </w:rPr>
        <w:t xml:space="preserve">synchronous online </w:t>
      </w:r>
      <w:r w:rsidRPr="005F7166">
        <w:rPr>
          <w:rFonts w:eastAsia="Times New Roman" w:cstheme="minorHAnsi"/>
          <w:color w:val="000000"/>
          <w:sz w:val="24"/>
          <w:szCs w:val="24"/>
          <w:bdr w:val="none" w:sz="0" w:space="0" w:color="auto" w:frame="1"/>
        </w:rPr>
        <w:t>course for </w:t>
      </w:r>
      <w:r>
        <w:rPr>
          <w:rFonts w:eastAsia="Times New Roman" w:cstheme="minorHAnsi"/>
          <w:color w:val="000000"/>
          <w:sz w:val="24"/>
          <w:szCs w:val="24"/>
          <w:bdr w:val="none" w:sz="0" w:space="0" w:color="auto" w:frame="1"/>
        </w:rPr>
        <w:t>1</w:t>
      </w:r>
      <w:r w:rsidRPr="00996B1E">
        <w:rPr>
          <w:rFonts w:eastAsia="Times New Roman" w:cstheme="minorHAnsi"/>
          <w:color w:val="000000"/>
          <w:sz w:val="24"/>
          <w:szCs w:val="24"/>
          <w:bdr w:val="none" w:sz="0" w:space="0" w:color="auto" w:frame="1"/>
          <w:vertAlign w:val="superscript"/>
        </w:rPr>
        <w:t>st</w:t>
      </w:r>
      <w:r>
        <w:rPr>
          <w:rFonts w:eastAsia="Times New Roman" w:cstheme="minorHAnsi"/>
          <w:color w:val="000000"/>
          <w:sz w:val="24"/>
          <w:szCs w:val="24"/>
          <w:bdr w:val="none" w:sz="0" w:space="0" w:color="auto" w:frame="1"/>
        </w:rPr>
        <w:t xml:space="preserve"> </w:t>
      </w:r>
      <w:r w:rsidRPr="005F7166">
        <w:rPr>
          <w:rFonts w:eastAsia="Times New Roman" w:cstheme="minorHAnsi"/>
          <w:color w:val="000000"/>
          <w:sz w:val="24"/>
          <w:szCs w:val="24"/>
          <w:bdr w:val="none" w:sz="0" w:space="0" w:color="auto" w:frame="1"/>
        </w:rPr>
        <w:t xml:space="preserve">year graduate students in Speech-Language Pathology. The course starts </w:t>
      </w:r>
      <w:r>
        <w:rPr>
          <w:rFonts w:eastAsia="Times New Roman" w:cstheme="minorHAnsi"/>
          <w:color w:val="000000"/>
          <w:sz w:val="24"/>
          <w:szCs w:val="24"/>
          <w:bdr w:val="none" w:sz="0" w:space="0" w:color="auto" w:frame="1"/>
        </w:rPr>
        <w:t>January</w:t>
      </w:r>
      <w:r w:rsidRPr="005F7166">
        <w:rPr>
          <w:rFonts w:eastAsia="Times New Roman" w:cstheme="minorHAnsi"/>
          <w:color w:val="000000"/>
          <w:sz w:val="24"/>
          <w:szCs w:val="24"/>
          <w:bdr w:val="none" w:sz="0" w:space="0" w:color="auto" w:frame="1"/>
        </w:rPr>
        <w:t xml:space="preserve"> 2</w:t>
      </w:r>
      <w:r>
        <w:rPr>
          <w:rFonts w:eastAsia="Times New Roman" w:cstheme="minorHAnsi"/>
          <w:color w:val="000000"/>
          <w:sz w:val="24"/>
          <w:szCs w:val="24"/>
          <w:bdr w:val="none" w:sz="0" w:space="0" w:color="auto" w:frame="1"/>
        </w:rPr>
        <w:t>1</w:t>
      </w:r>
      <w:r w:rsidRPr="005F7166">
        <w:rPr>
          <w:rFonts w:eastAsia="Times New Roman" w:cstheme="minorHAnsi"/>
          <w:color w:val="000000"/>
          <w:sz w:val="24"/>
          <w:szCs w:val="24"/>
          <w:bdr w:val="none" w:sz="0" w:space="0" w:color="auto" w:frame="1"/>
        </w:rPr>
        <w:t>, 20</w:t>
      </w:r>
      <w:r>
        <w:rPr>
          <w:rFonts w:eastAsia="Times New Roman" w:cstheme="minorHAnsi"/>
          <w:color w:val="000000"/>
          <w:sz w:val="24"/>
          <w:szCs w:val="24"/>
          <w:bdr w:val="none" w:sz="0" w:space="0" w:color="auto" w:frame="1"/>
        </w:rPr>
        <w:t>21</w:t>
      </w:r>
      <w:r w:rsidRPr="005F7166">
        <w:rPr>
          <w:rFonts w:eastAsia="Times New Roman" w:cstheme="minorHAnsi"/>
          <w:color w:val="000000"/>
          <w:sz w:val="24"/>
          <w:szCs w:val="24"/>
          <w:bdr w:val="none" w:sz="0" w:space="0" w:color="auto" w:frame="1"/>
        </w:rPr>
        <w:t xml:space="preserve"> and will be completed by </w:t>
      </w:r>
      <w:r>
        <w:rPr>
          <w:rFonts w:eastAsia="Times New Roman" w:cstheme="minorHAnsi"/>
          <w:color w:val="000000"/>
          <w:sz w:val="24"/>
          <w:szCs w:val="24"/>
          <w:bdr w:val="none" w:sz="0" w:space="0" w:color="auto" w:frame="1"/>
        </w:rPr>
        <w:t>April</w:t>
      </w:r>
      <w:r w:rsidRPr="005F7166">
        <w:rPr>
          <w:rFonts w:eastAsia="Times New Roman" w:cstheme="minorHAnsi"/>
          <w:color w:val="000000"/>
          <w:sz w:val="24"/>
          <w:szCs w:val="24"/>
          <w:bdr w:val="none" w:sz="0" w:space="0" w:color="auto" w:frame="1"/>
        </w:rPr>
        <w:t xml:space="preserve"> </w:t>
      </w:r>
      <w:r>
        <w:rPr>
          <w:rFonts w:eastAsia="Times New Roman" w:cstheme="minorHAnsi"/>
          <w:color w:val="000000"/>
          <w:sz w:val="24"/>
          <w:szCs w:val="24"/>
          <w:bdr w:val="none" w:sz="0" w:space="0" w:color="auto" w:frame="1"/>
        </w:rPr>
        <w:t>22</w:t>
      </w:r>
      <w:r w:rsidRPr="005F7166">
        <w:rPr>
          <w:rFonts w:eastAsia="Times New Roman" w:cstheme="minorHAnsi"/>
          <w:color w:val="000000"/>
          <w:sz w:val="24"/>
          <w:szCs w:val="24"/>
          <w:bdr w:val="none" w:sz="0" w:space="0" w:color="auto" w:frame="1"/>
        </w:rPr>
        <w:t>, 20</w:t>
      </w:r>
      <w:r>
        <w:rPr>
          <w:rFonts w:eastAsia="Times New Roman" w:cstheme="minorHAnsi"/>
          <w:color w:val="000000"/>
          <w:sz w:val="24"/>
          <w:szCs w:val="24"/>
          <w:bdr w:val="none" w:sz="0" w:space="0" w:color="auto" w:frame="1"/>
        </w:rPr>
        <w:t>21</w:t>
      </w:r>
      <w:r w:rsidRPr="005F7166">
        <w:rPr>
          <w:rFonts w:eastAsia="Times New Roman" w:cstheme="minorHAnsi"/>
          <w:color w:val="000000"/>
          <w:sz w:val="24"/>
          <w:szCs w:val="24"/>
          <w:bdr w:val="none" w:sz="0" w:space="0" w:color="auto" w:frame="1"/>
        </w:rPr>
        <w:t>.</w:t>
      </w:r>
    </w:p>
    <w:p w14:paraId="1B544925" w14:textId="77777777" w:rsidR="00996B1E" w:rsidRPr="005F7166" w:rsidRDefault="00996B1E" w:rsidP="00996B1E">
      <w:pPr>
        <w:spacing w:after="0" w:line="240" w:lineRule="auto"/>
        <w:rPr>
          <w:rFonts w:eastAsia="Times New Roman" w:cstheme="minorHAnsi"/>
          <w:color w:val="000000"/>
          <w:sz w:val="24"/>
          <w:szCs w:val="24"/>
          <w:bdr w:val="none" w:sz="0" w:space="0" w:color="auto" w:frame="1"/>
        </w:rPr>
      </w:pPr>
    </w:p>
    <w:p w14:paraId="0B86D6BA" w14:textId="77777777" w:rsidR="00996B1E" w:rsidRPr="005F7166" w:rsidRDefault="00996B1E" w:rsidP="00996B1E">
      <w:pPr>
        <w:pStyle w:val="ListParagraph"/>
        <w:numPr>
          <w:ilvl w:val="0"/>
          <w:numId w:val="4"/>
        </w:numPr>
        <w:spacing w:after="0" w:line="240" w:lineRule="auto"/>
        <w:rPr>
          <w:rFonts w:eastAsia="Times New Roman" w:cstheme="minorHAnsi"/>
          <w:b/>
          <w:color w:val="111111"/>
          <w:sz w:val="24"/>
          <w:szCs w:val="24"/>
        </w:rPr>
      </w:pPr>
      <w:r w:rsidRPr="0048442C">
        <w:rPr>
          <w:rFonts w:eastAsia="Times New Roman" w:cstheme="minorHAnsi"/>
          <w:b/>
          <w:bCs/>
          <w:color w:val="000000"/>
          <w:sz w:val="24"/>
          <w:szCs w:val="24"/>
          <w:bdr w:val="none" w:sz="0" w:space="0" w:color="auto" w:frame="1"/>
        </w:rPr>
        <w:t>Description</w:t>
      </w:r>
      <w:r>
        <w:rPr>
          <w:rFonts w:eastAsia="Times New Roman" w:cstheme="minorHAnsi"/>
          <w:b/>
          <w:bCs/>
          <w:color w:val="000000"/>
          <w:sz w:val="24"/>
          <w:szCs w:val="24"/>
          <w:bdr w:val="none" w:sz="0" w:space="0" w:color="auto" w:frame="1"/>
        </w:rPr>
        <w:t xml:space="preserve"> of This Course</w:t>
      </w:r>
    </w:p>
    <w:p w14:paraId="4924BD87" w14:textId="42426F3B" w:rsidR="00996B1E" w:rsidRDefault="00996B1E" w:rsidP="00996B1E">
      <w:pPr>
        <w:spacing w:after="0" w:line="240" w:lineRule="auto"/>
        <w:rPr>
          <w:rFonts w:eastAsia="Times New Roman" w:cstheme="minorHAnsi"/>
          <w:color w:val="000000"/>
          <w:sz w:val="24"/>
          <w:szCs w:val="24"/>
          <w:bdr w:val="none" w:sz="0" w:space="0" w:color="auto" w:frame="1"/>
        </w:rPr>
      </w:pPr>
      <w:r w:rsidRPr="00996B1E">
        <w:rPr>
          <w:rFonts w:eastAsia="Times New Roman" w:cstheme="minorHAnsi"/>
          <w:color w:val="000000"/>
          <w:sz w:val="24"/>
          <w:szCs w:val="24"/>
          <w:bdr w:val="none" w:sz="0" w:space="0" w:color="auto" w:frame="1"/>
        </w:rPr>
        <w:t>This course is designed for graduate students majoring on Speech-Language Pathology.  While the foci of this course are the onset and development of stuttering, assessment and management of stuttering across the lifespan will be the major foci.  The family-focused approach to intervention with preschool children will be presented as well as more direct intervention methods with school age children, adolescents and adults.</w:t>
      </w:r>
    </w:p>
    <w:p w14:paraId="09B20A6C" w14:textId="77777777" w:rsidR="00996B1E" w:rsidRPr="00996B1E" w:rsidRDefault="00996B1E" w:rsidP="00996B1E">
      <w:pPr>
        <w:spacing w:after="0" w:line="240" w:lineRule="auto"/>
        <w:rPr>
          <w:rFonts w:eastAsia="Times New Roman" w:cstheme="minorHAnsi"/>
          <w:color w:val="000000"/>
          <w:sz w:val="24"/>
          <w:szCs w:val="24"/>
          <w:bdr w:val="none" w:sz="0" w:space="0" w:color="auto" w:frame="1"/>
        </w:rPr>
      </w:pPr>
    </w:p>
    <w:p w14:paraId="2187B57E" w14:textId="01FE7014" w:rsidR="00A670A1" w:rsidRDefault="00996B1E" w:rsidP="00996B1E">
      <w:pPr>
        <w:spacing w:after="0" w:line="240" w:lineRule="auto"/>
        <w:rPr>
          <w:rFonts w:eastAsia="Times New Roman" w:cstheme="minorHAnsi"/>
          <w:color w:val="000000"/>
          <w:sz w:val="24"/>
          <w:szCs w:val="24"/>
          <w:bdr w:val="none" w:sz="0" w:space="0" w:color="auto" w:frame="1"/>
        </w:rPr>
      </w:pPr>
      <w:r w:rsidRPr="00996B1E">
        <w:rPr>
          <w:rFonts w:eastAsia="Times New Roman" w:cstheme="minorHAnsi"/>
          <w:color w:val="000000"/>
          <w:sz w:val="24"/>
          <w:szCs w:val="24"/>
          <w:bdr w:val="none" w:sz="0" w:space="0" w:color="auto" w:frame="1"/>
        </w:rPr>
        <w:t>There are questions about stuttering that we will seek to answer this semester.  You will be asked these questions (by a wide assortment of people) at various times throughout your career as a SLP. Will you be ready to answer them?</w:t>
      </w:r>
    </w:p>
    <w:p w14:paraId="191E5136" w14:textId="77777777" w:rsidR="00A670A1" w:rsidRDefault="00A670A1">
      <w:pPr>
        <w:spacing w:after="160" w:line="259" w:lineRule="auto"/>
        <w:rPr>
          <w:rFonts w:eastAsia="Times New Roman" w:cstheme="minorHAnsi"/>
          <w:color w:val="000000"/>
          <w:sz w:val="24"/>
          <w:szCs w:val="24"/>
          <w:bdr w:val="none" w:sz="0" w:space="0" w:color="auto" w:frame="1"/>
        </w:rPr>
      </w:pPr>
      <w:r>
        <w:rPr>
          <w:rFonts w:eastAsia="Times New Roman" w:cstheme="minorHAnsi"/>
          <w:color w:val="000000"/>
          <w:sz w:val="24"/>
          <w:szCs w:val="24"/>
          <w:bdr w:val="none" w:sz="0" w:space="0" w:color="auto" w:frame="1"/>
        </w:rPr>
        <w:br w:type="page"/>
      </w:r>
    </w:p>
    <w:p w14:paraId="42C1FBC4" w14:textId="77777777" w:rsidR="00996B1E" w:rsidRPr="0048442C" w:rsidRDefault="00996B1E" w:rsidP="00996B1E">
      <w:pPr>
        <w:pStyle w:val="ListParagraph"/>
        <w:numPr>
          <w:ilvl w:val="0"/>
          <w:numId w:val="4"/>
        </w:numPr>
        <w:shd w:val="clear" w:color="auto" w:fill="FFFFFF" w:themeFill="background1"/>
        <w:spacing w:after="0" w:line="240" w:lineRule="auto"/>
        <w:rPr>
          <w:rFonts w:eastAsia="Times New Roman" w:cstheme="minorHAnsi"/>
          <w:color w:val="111111"/>
          <w:sz w:val="24"/>
          <w:szCs w:val="24"/>
        </w:rPr>
      </w:pPr>
      <w:r w:rsidRPr="0048442C">
        <w:rPr>
          <w:rFonts w:eastAsia="Times New Roman" w:cstheme="minorHAnsi"/>
          <w:b/>
          <w:color w:val="111111"/>
          <w:sz w:val="24"/>
          <w:szCs w:val="24"/>
        </w:rPr>
        <w:lastRenderedPageBreak/>
        <w:t xml:space="preserve">Student Learning Outcomes (SLOs), How They Will be Assessed, and What You Will Do </w:t>
      </w:r>
      <w:proofErr w:type="gramStart"/>
      <w:r w:rsidRPr="0048442C">
        <w:rPr>
          <w:rFonts w:eastAsia="Times New Roman" w:cstheme="minorHAnsi"/>
          <w:b/>
          <w:color w:val="111111"/>
          <w:sz w:val="24"/>
          <w:szCs w:val="24"/>
        </w:rPr>
        <w:t>In</w:t>
      </w:r>
      <w:proofErr w:type="gramEnd"/>
      <w:r w:rsidRPr="0048442C">
        <w:rPr>
          <w:rFonts w:eastAsia="Times New Roman" w:cstheme="minorHAnsi"/>
          <w:b/>
          <w:color w:val="111111"/>
          <w:sz w:val="24"/>
          <w:szCs w:val="24"/>
        </w:rPr>
        <w:t xml:space="preserve"> and Out of Class to Build Your Knowledge and Understanding.</w:t>
      </w:r>
      <w:r w:rsidRPr="0048442C">
        <w:rPr>
          <w:rFonts w:eastAsia="Times New Roman" w:cstheme="minorHAnsi"/>
          <w:color w:val="000000"/>
          <w:sz w:val="24"/>
          <w:szCs w:val="24"/>
          <w:bdr w:val="none" w:sz="0" w:space="0" w:color="auto" w:frame="1"/>
        </w:rPr>
        <w:t xml:space="preserve"> </w:t>
      </w:r>
    </w:p>
    <w:p w14:paraId="26E45FF4" w14:textId="3B1E42F6" w:rsidR="00996B1E" w:rsidRDefault="00996B1E" w:rsidP="00996B1E">
      <w:pPr>
        <w:shd w:val="clear" w:color="auto" w:fill="FFFFFF" w:themeFill="background1"/>
        <w:spacing w:after="0" w:line="240" w:lineRule="auto"/>
        <w:ind w:left="360"/>
        <w:rPr>
          <w:rFonts w:eastAsia="Times New Roman" w:cstheme="minorHAnsi"/>
          <w:color w:val="111111"/>
          <w:sz w:val="24"/>
          <w:szCs w:val="24"/>
        </w:rPr>
      </w:pPr>
      <w:r>
        <w:rPr>
          <w:rFonts w:eastAsia="Times New Roman" w:cstheme="minorHAnsi"/>
          <w:color w:val="111111"/>
          <w:sz w:val="24"/>
          <w:szCs w:val="24"/>
        </w:rPr>
        <w:t>Below is an alignment chart designed to show you how the learning objectives, class activities, and learning assessment methods match up</w:t>
      </w:r>
    </w:p>
    <w:p w14:paraId="2241CDA3" w14:textId="77777777" w:rsidR="00996B1E" w:rsidRDefault="00996B1E" w:rsidP="00996B1E">
      <w:pPr>
        <w:spacing w:after="0" w:line="240" w:lineRule="auto"/>
        <w:rPr>
          <w:rFonts w:eastAsia="Times New Roman" w:cstheme="minorHAnsi"/>
          <w:b/>
          <w:bCs/>
          <w:color w:val="000000"/>
          <w:sz w:val="24"/>
          <w:szCs w:val="24"/>
          <w:bdr w:val="none" w:sz="0" w:space="0" w:color="auto" w:frame="1"/>
        </w:rPr>
      </w:pPr>
    </w:p>
    <w:tbl>
      <w:tblPr>
        <w:tblStyle w:val="TableGrid"/>
        <w:tblW w:w="0" w:type="auto"/>
        <w:tblLook w:val="04A0" w:firstRow="1" w:lastRow="0" w:firstColumn="1" w:lastColumn="0" w:noHBand="0" w:noVBand="1"/>
      </w:tblPr>
      <w:tblGrid>
        <w:gridCol w:w="3116"/>
        <w:gridCol w:w="3117"/>
        <w:gridCol w:w="3117"/>
      </w:tblGrid>
      <w:tr w:rsidR="00D810B4" w14:paraId="51DFDBB2" w14:textId="77777777" w:rsidTr="00144DF2">
        <w:tc>
          <w:tcPr>
            <w:tcW w:w="3116" w:type="dxa"/>
            <w:shd w:val="clear" w:color="auto" w:fill="E7E6E6" w:themeFill="background2"/>
          </w:tcPr>
          <w:p w14:paraId="4D24876F" w14:textId="243FEB24" w:rsidR="00D810B4" w:rsidRPr="00D810B4" w:rsidRDefault="00D810B4" w:rsidP="00D810B4">
            <w:pPr>
              <w:jc w:val="center"/>
              <w:rPr>
                <w:rFonts w:asciiTheme="minorHAnsi" w:hAnsiTheme="minorHAnsi" w:cstheme="minorHAnsi"/>
                <w:b/>
                <w:bCs/>
                <w:sz w:val="22"/>
                <w:szCs w:val="22"/>
              </w:rPr>
            </w:pPr>
            <w:r w:rsidRPr="00D810B4">
              <w:rPr>
                <w:rFonts w:asciiTheme="minorHAnsi" w:hAnsiTheme="minorHAnsi" w:cstheme="minorHAnsi"/>
                <w:b/>
                <w:bCs/>
                <w:sz w:val="22"/>
                <w:szCs w:val="22"/>
              </w:rPr>
              <w:t>Student Learning Outcomes</w:t>
            </w:r>
          </w:p>
          <w:p w14:paraId="2DF1DB49" w14:textId="77777777" w:rsidR="00D810B4" w:rsidRPr="00D810B4" w:rsidRDefault="00D810B4" w:rsidP="00D810B4">
            <w:pPr>
              <w:spacing w:line="240" w:lineRule="auto"/>
              <w:jc w:val="center"/>
              <w:rPr>
                <w:rFonts w:asciiTheme="minorHAnsi" w:hAnsiTheme="minorHAnsi" w:cstheme="minorHAnsi"/>
                <w:b/>
                <w:bCs/>
                <w:i/>
                <w:iCs/>
                <w:sz w:val="22"/>
                <w:szCs w:val="22"/>
              </w:rPr>
            </w:pPr>
            <w:r w:rsidRPr="00D810B4">
              <w:rPr>
                <w:rFonts w:asciiTheme="minorHAnsi" w:hAnsiTheme="minorHAnsi" w:cstheme="minorHAnsi"/>
                <w:b/>
                <w:bCs/>
                <w:i/>
                <w:iCs/>
                <w:sz w:val="22"/>
                <w:szCs w:val="22"/>
              </w:rPr>
              <w:t>What knowledge and skills will you demonstrate by the end of this course?</w:t>
            </w:r>
          </w:p>
          <w:p w14:paraId="432C8651" w14:textId="3AF5929C" w:rsidR="00D810B4" w:rsidRPr="00D810B4" w:rsidRDefault="00D810B4" w:rsidP="00D810B4">
            <w:pPr>
              <w:jc w:val="center"/>
              <w:rPr>
                <w:rFonts w:asciiTheme="minorHAnsi" w:hAnsiTheme="minorHAnsi" w:cstheme="minorHAnsi"/>
                <w:b/>
                <w:bCs/>
                <w:sz w:val="22"/>
                <w:szCs w:val="22"/>
                <w:vertAlign w:val="superscript"/>
              </w:rPr>
            </w:pPr>
            <w:r w:rsidRPr="00D810B4">
              <w:rPr>
                <w:rFonts w:asciiTheme="minorHAnsi" w:hAnsiTheme="minorHAnsi" w:cstheme="minorHAnsi"/>
                <w:b/>
                <w:bCs/>
                <w:sz w:val="22"/>
                <w:szCs w:val="22"/>
              </w:rPr>
              <w:t>Upon completion of the course, students will be able to:</w:t>
            </w:r>
          </w:p>
          <w:p w14:paraId="35DA4E0F" w14:textId="77777777" w:rsidR="00D810B4" w:rsidRDefault="00D810B4" w:rsidP="00996B1E">
            <w:pPr>
              <w:spacing w:after="0" w:line="240" w:lineRule="auto"/>
              <w:rPr>
                <w:rFonts w:eastAsia="Times New Roman" w:cstheme="minorHAnsi"/>
                <w:b/>
                <w:bCs/>
                <w:color w:val="000000"/>
                <w:bdr w:val="none" w:sz="0" w:space="0" w:color="auto" w:frame="1"/>
              </w:rPr>
            </w:pPr>
          </w:p>
        </w:tc>
        <w:tc>
          <w:tcPr>
            <w:tcW w:w="3117" w:type="dxa"/>
            <w:shd w:val="clear" w:color="auto" w:fill="E7E6E6" w:themeFill="background2"/>
          </w:tcPr>
          <w:p w14:paraId="328190AD" w14:textId="77777777" w:rsidR="00D810B4" w:rsidRPr="00D810B4" w:rsidRDefault="00D810B4" w:rsidP="00D810B4">
            <w:pPr>
              <w:jc w:val="center"/>
              <w:rPr>
                <w:rFonts w:asciiTheme="minorHAnsi" w:hAnsiTheme="minorHAnsi" w:cstheme="minorHAnsi"/>
                <w:b/>
                <w:bCs/>
                <w:sz w:val="22"/>
                <w:szCs w:val="22"/>
                <w:vertAlign w:val="superscript"/>
              </w:rPr>
            </w:pPr>
            <w:r w:rsidRPr="00D810B4">
              <w:rPr>
                <w:rFonts w:asciiTheme="minorHAnsi" w:hAnsiTheme="minorHAnsi" w:cstheme="minorHAnsi"/>
                <w:b/>
                <w:bCs/>
                <w:sz w:val="22"/>
                <w:szCs w:val="22"/>
              </w:rPr>
              <w:t>How Assessed and Measured</w:t>
            </w:r>
          </w:p>
          <w:p w14:paraId="12F15571" w14:textId="2F981E68" w:rsidR="00D810B4" w:rsidRDefault="00D810B4" w:rsidP="00D810B4">
            <w:pPr>
              <w:spacing w:after="0" w:line="240" w:lineRule="auto"/>
              <w:jc w:val="center"/>
              <w:rPr>
                <w:rFonts w:eastAsia="Times New Roman" w:cstheme="minorHAnsi"/>
                <w:b/>
                <w:bCs/>
                <w:color w:val="000000"/>
                <w:bdr w:val="none" w:sz="0" w:space="0" w:color="auto" w:frame="1"/>
              </w:rPr>
            </w:pPr>
            <w:r w:rsidRPr="00D810B4">
              <w:rPr>
                <w:rFonts w:asciiTheme="minorHAnsi" w:hAnsiTheme="minorHAnsi" w:cstheme="minorHAnsi"/>
                <w:b/>
                <w:bCs/>
                <w:i/>
                <w:iCs/>
                <w:sz w:val="22"/>
                <w:szCs w:val="22"/>
              </w:rPr>
              <w:t>How will your learning or demonstration of progress toward the objectives be assessed?</w:t>
            </w:r>
          </w:p>
        </w:tc>
        <w:tc>
          <w:tcPr>
            <w:tcW w:w="3117" w:type="dxa"/>
            <w:shd w:val="clear" w:color="auto" w:fill="E7E6E6" w:themeFill="background2"/>
          </w:tcPr>
          <w:p w14:paraId="5E18EBC2" w14:textId="77777777" w:rsidR="00D810B4" w:rsidRPr="00D810B4" w:rsidRDefault="00D810B4" w:rsidP="00D810B4">
            <w:pPr>
              <w:jc w:val="center"/>
              <w:rPr>
                <w:rFonts w:asciiTheme="minorHAnsi" w:hAnsiTheme="minorHAnsi" w:cstheme="minorHAnsi"/>
                <w:b/>
                <w:bCs/>
                <w:sz w:val="22"/>
                <w:szCs w:val="22"/>
                <w:vertAlign w:val="superscript"/>
              </w:rPr>
            </w:pPr>
            <w:r w:rsidRPr="00D810B4">
              <w:rPr>
                <w:rFonts w:asciiTheme="minorHAnsi" w:hAnsiTheme="minorHAnsi" w:cstheme="minorHAnsi"/>
                <w:b/>
                <w:bCs/>
                <w:sz w:val="22"/>
                <w:szCs w:val="22"/>
              </w:rPr>
              <w:t>Teaching and Learning Activities</w:t>
            </w:r>
          </w:p>
          <w:p w14:paraId="4F67882C" w14:textId="2E1FC7D5" w:rsidR="00D810B4" w:rsidRDefault="00D810B4" w:rsidP="00D810B4">
            <w:pPr>
              <w:spacing w:after="0" w:line="240" w:lineRule="auto"/>
              <w:jc w:val="center"/>
              <w:rPr>
                <w:rFonts w:eastAsia="Times New Roman" w:cstheme="minorHAnsi"/>
                <w:b/>
                <w:bCs/>
                <w:color w:val="000000"/>
                <w:bdr w:val="none" w:sz="0" w:space="0" w:color="auto" w:frame="1"/>
              </w:rPr>
            </w:pPr>
            <w:r w:rsidRPr="00D810B4">
              <w:rPr>
                <w:rFonts w:asciiTheme="minorHAnsi" w:hAnsiTheme="minorHAnsi" w:cstheme="minorHAnsi"/>
                <w:b/>
                <w:bCs/>
                <w:i/>
                <w:iCs/>
                <w:sz w:val="22"/>
                <w:szCs w:val="22"/>
              </w:rPr>
              <w:t>What class activities and resources will scaffold/build your understanding and support your learning?</w:t>
            </w:r>
          </w:p>
        </w:tc>
      </w:tr>
      <w:tr w:rsidR="00D810B4" w14:paraId="7F0BC4BC" w14:textId="77777777" w:rsidTr="00D810B4">
        <w:tc>
          <w:tcPr>
            <w:tcW w:w="3116" w:type="dxa"/>
          </w:tcPr>
          <w:p w14:paraId="363CD70F" w14:textId="77777777" w:rsidR="00D810B4" w:rsidRPr="00A670A1" w:rsidRDefault="00D810B4" w:rsidP="00D810B4">
            <w:pPr>
              <w:numPr>
                <w:ilvl w:val="0"/>
                <w:numId w:val="11"/>
              </w:numPr>
              <w:shd w:val="clear" w:color="auto" w:fill="FFFFFF" w:themeFill="background1"/>
              <w:tabs>
                <w:tab w:val="clear" w:pos="720"/>
                <w:tab w:val="num" w:pos="341"/>
              </w:tabs>
              <w:spacing w:after="0" w:line="240" w:lineRule="auto"/>
              <w:ind w:left="431"/>
              <w:rPr>
                <w:rFonts w:asciiTheme="minorHAnsi" w:eastAsia="Times New Roman" w:hAnsiTheme="minorHAnsi" w:cstheme="minorHAnsi"/>
                <w:color w:val="111111"/>
                <w:sz w:val="22"/>
                <w:szCs w:val="22"/>
              </w:rPr>
            </w:pPr>
            <w:r w:rsidRPr="00A670A1">
              <w:rPr>
                <w:rFonts w:asciiTheme="minorHAnsi" w:eastAsia="Times New Roman" w:hAnsiTheme="minorHAnsi" w:cstheme="minorHAnsi"/>
                <w:color w:val="111111"/>
                <w:sz w:val="22"/>
                <w:szCs w:val="22"/>
              </w:rPr>
              <w:t>Identify when seen or heard, atypically disfluent speech.</w:t>
            </w:r>
          </w:p>
          <w:p w14:paraId="57132C0C" w14:textId="77777777" w:rsidR="00D810B4" w:rsidRPr="00A670A1" w:rsidRDefault="00D810B4" w:rsidP="00D810B4">
            <w:pPr>
              <w:numPr>
                <w:ilvl w:val="0"/>
                <w:numId w:val="11"/>
              </w:numPr>
              <w:shd w:val="clear" w:color="auto" w:fill="FFFFFF" w:themeFill="background1"/>
              <w:tabs>
                <w:tab w:val="clear" w:pos="720"/>
                <w:tab w:val="num" w:pos="341"/>
              </w:tabs>
              <w:spacing w:after="0" w:line="240" w:lineRule="auto"/>
              <w:ind w:left="431"/>
              <w:rPr>
                <w:rFonts w:asciiTheme="minorHAnsi" w:eastAsia="Times New Roman" w:hAnsiTheme="minorHAnsi" w:cstheme="minorHAnsi"/>
                <w:color w:val="111111"/>
                <w:sz w:val="22"/>
                <w:szCs w:val="22"/>
              </w:rPr>
            </w:pPr>
            <w:r w:rsidRPr="00A670A1">
              <w:rPr>
                <w:rFonts w:asciiTheme="minorHAnsi" w:eastAsia="Times New Roman" w:hAnsiTheme="minorHAnsi" w:cstheme="minorHAnsi"/>
                <w:color w:val="111111"/>
                <w:sz w:val="22"/>
                <w:szCs w:val="22"/>
              </w:rPr>
              <w:t>Describe basic theories of the etiology of stuttering.</w:t>
            </w:r>
          </w:p>
          <w:p w14:paraId="158D9AC9" w14:textId="77777777" w:rsidR="00D810B4" w:rsidRPr="00A670A1" w:rsidRDefault="00D810B4" w:rsidP="00D810B4">
            <w:pPr>
              <w:numPr>
                <w:ilvl w:val="0"/>
                <w:numId w:val="11"/>
              </w:numPr>
              <w:shd w:val="clear" w:color="auto" w:fill="FFFFFF" w:themeFill="background1"/>
              <w:tabs>
                <w:tab w:val="clear" w:pos="720"/>
                <w:tab w:val="num" w:pos="341"/>
              </w:tabs>
              <w:spacing w:after="0" w:line="240" w:lineRule="auto"/>
              <w:ind w:left="431"/>
              <w:rPr>
                <w:rFonts w:asciiTheme="minorHAnsi" w:eastAsia="Times New Roman" w:hAnsiTheme="minorHAnsi" w:cstheme="minorHAnsi"/>
                <w:color w:val="111111"/>
                <w:sz w:val="22"/>
                <w:szCs w:val="22"/>
              </w:rPr>
            </w:pPr>
            <w:r w:rsidRPr="00A670A1">
              <w:rPr>
                <w:rFonts w:asciiTheme="minorHAnsi" w:eastAsia="Times New Roman" w:hAnsiTheme="minorHAnsi" w:cstheme="minorHAnsi"/>
                <w:color w:val="111111"/>
                <w:sz w:val="22"/>
                <w:szCs w:val="22"/>
              </w:rPr>
              <w:t>Identify the warning signs of stuttering.</w:t>
            </w:r>
          </w:p>
          <w:p w14:paraId="7477BD00" w14:textId="77777777" w:rsidR="00D810B4" w:rsidRPr="00A670A1" w:rsidRDefault="00D810B4" w:rsidP="00D810B4">
            <w:pPr>
              <w:numPr>
                <w:ilvl w:val="0"/>
                <w:numId w:val="11"/>
              </w:numPr>
              <w:shd w:val="clear" w:color="auto" w:fill="FFFFFF" w:themeFill="background1"/>
              <w:tabs>
                <w:tab w:val="clear" w:pos="720"/>
                <w:tab w:val="num" w:pos="341"/>
              </w:tabs>
              <w:spacing w:after="0" w:line="240" w:lineRule="auto"/>
              <w:ind w:left="431"/>
              <w:rPr>
                <w:rFonts w:asciiTheme="minorHAnsi" w:eastAsia="Times New Roman" w:hAnsiTheme="minorHAnsi" w:cstheme="minorHAnsi"/>
                <w:color w:val="111111"/>
                <w:sz w:val="22"/>
                <w:szCs w:val="22"/>
              </w:rPr>
            </w:pPr>
            <w:r w:rsidRPr="00A670A1">
              <w:rPr>
                <w:rFonts w:asciiTheme="minorHAnsi" w:eastAsia="Times New Roman" w:hAnsiTheme="minorHAnsi" w:cstheme="minorHAnsi"/>
                <w:color w:val="111111"/>
                <w:sz w:val="22"/>
                <w:szCs w:val="22"/>
              </w:rPr>
              <w:t>Describe how social-emotional, motor, cognitive, educational, and language developments impact the development of stuttering.</w:t>
            </w:r>
          </w:p>
          <w:p w14:paraId="309A9ABE" w14:textId="77777777" w:rsidR="00D810B4" w:rsidRPr="00A670A1" w:rsidRDefault="00D810B4" w:rsidP="00D810B4">
            <w:pPr>
              <w:numPr>
                <w:ilvl w:val="0"/>
                <w:numId w:val="11"/>
              </w:numPr>
              <w:shd w:val="clear" w:color="auto" w:fill="FFFFFF" w:themeFill="background1"/>
              <w:tabs>
                <w:tab w:val="clear" w:pos="720"/>
                <w:tab w:val="num" w:pos="341"/>
              </w:tabs>
              <w:spacing w:after="0" w:line="240" w:lineRule="auto"/>
              <w:ind w:left="431"/>
              <w:rPr>
                <w:rFonts w:asciiTheme="minorHAnsi" w:eastAsia="Times New Roman" w:hAnsiTheme="minorHAnsi" w:cstheme="minorHAnsi"/>
                <w:color w:val="111111"/>
                <w:sz w:val="22"/>
                <w:szCs w:val="22"/>
              </w:rPr>
            </w:pPr>
            <w:r w:rsidRPr="00A670A1">
              <w:rPr>
                <w:rFonts w:asciiTheme="minorHAnsi" w:eastAsia="Times New Roman" w:hAnsiTheme="minorHAnsi" w:cstheme="minorHAnsi"/>
                <w:color w:val="111111"/>
                <w:sz w:val="22"/>
                <w:szCs w:val="22"/>
              </w:rPr>
              <w:t>List identifying characteristics of other forms of fluency disorders.</w:t>
            </w:r>
          </w:p>
          <w:p w14:paraId="362F3AAC" w14:textId="77777777" w:rsidR="00D810B4" w:rsidRPr="00A670A1" w:rsidRDefault="00D810B4" w:rsidP="00D810B4">
            <w:pPr>
              <w:numPr>
                <w:ilvl w:val="0"/>
                <w:numId w:val="11"/>
              </w:numPr>
              <w:shd w:val="clear" w:color="auto" w:fill="FFFFFF" w:themeFill="background1"/>
              <w:tabs>
                <w:tab w:val="clear" w:pos="720"/>
                <w:tab w:val="num" w:pos="341"/>
              </w:tabs>
              <w:spacing w:after="0" w:line="240" w:lineRule="auto"/>
              <w:ind w:left="431"/>
              <w:rPr>
                <w:rFonts w:asciiTheme="minorHAnsi" w:eastAsia="Times New Roman" w:hAnsiTheme="minorHAnsi" w:cstheme="minorHAnsi"/>
                <w:color w:val="111111"/>
                <w:sz w:val="22"/>
                <w:szCs w:val="22"/>
              </w:rPr>
            </w:pPr>
            <w:r w:rsidRPr="00A670A1">
              <w:rPr>
                <w:rFonts w:asciiTheme="minorHAnsi" w:eastAsia="Times New Roman" w:hAnsiTheme="minorHAnsi" w:cstheme="minorHAnsi"/>
                <w:color w:val="111111"/>
                <w:sz w:val="22"/>
                <w:szCs w:val="22"/>
              </w:rPr>
              <w:t>Identify behavioral, affective, and cognitive characteristics of beginning, intermediate, and advanced stuttering.</w:t>
            </w:r>
          </w:p>
          <w:p w14:paraId="4CEAB58B" w14:textId="77777777" w:rsidR="00D810B4" w:rsidRPr="00A670A1" w:rsidRDefault="00D810B4" w:rsidP="00D810B4">
            <w:pPr>
              <w:numPr>
                <w:ilvl w:val="0"/>
                <w:numId w:val="11"/>
              </w:numPr>
              <w:shd w:val="clear" w:color="auto" w:fill="FFFFFF" w:themeFill="background1"/>
              <w:tabs>
                <w:tab w:val="clear" w:pos="720"/>
                <w:tab w:val="num" w:pos="341"/>
              </w:tabs>
              <w:spacing w:after="0" w:line="240" w:lineRule="auto"/>
              <w:ind w:left="431"/>
              <w:rPr>
                <w:rFonts w:asciiTheme="minorHAnsi" w:eastAsia="Times New Roman" w:hAnsiTheme="minorHAnsi" w:cstheme="minorHAnsi"/>
                <w:color w:val="111111"/>
                <w:sz w:val="22"/>
                <w:szCs w:val="22"/>
              </w:rPr>
            </w:pPr>
            <w:r w:rsidRPr="00A670A1">
              <w:rPr>
                <w:rFonts w:asciiTheme="minorHAnsi" w:eastAsia="Times New Roman" w:hAnsiTheme="minorHAnsi" w:cstheme="minorHAnsi"/>
                <w:color w:val="111111"/>
                <w:sz w:val="22"/>
                <w:szCs w:val="22"/>
              </w:rPr>
              <w:t>Demonstrate the ability to interpret scores from the </w:t>
            </w:r>
            <w:r w:rsidRPr="00A670A1">
              <w:rPr>
                <w:rFonts w:asciiTheme="minorHAnsi" w:eastAsia="Times New Roman" w:hAnsiTheme="minorHAnsi" w:cstheme="minorHAnsi"/>
                <w:i/>
                <w:iCs/>
                <w:color w:val="111111"/>
                <w:sz w:val="22"/>
                <w:szCs w:val="22"/>
              </w:rPr>
              <w:t>Overall Assessment of the Speaker's Experience of Stuttering (OASES)</w:t>
            </w:r>
            <w:r w:rsidRPr="00A670A1">
              <w:rPr>
                <w:rFonts w:asciiTheme="minorHAnsi" w:eastAsia="Times New Roman" w:hAnsiTheme="minorHAnsi" w:cstheme="minorHAnsi"/>
                <w:color w:val="111111"/>
                <w:sz w:val="22"/>
                <w:szCs w:val="22"/>
              </w:rPr>
              <w:t>,</w:t>
            </w:r>
            <w:r w:rsidRPr="00A670A1">
              <w:rPr>
                <w:rFonts w:asciiTheme="minorHAnsi" w:eastAsia="Times New Roman" w:hAnsiTheme="minorHAnsi" w:cstheme="minorHAnsi"/>
                <w:i/>
                <w:iCs/>
                <w:color w:val="111111"/>
                <w:sz w:val="22"/>
                <w:szCs w:val="22"/>
              </w:rPr>
              <w:t> </w:t>
            </w:r>
            <w:r w:rsidRPr="00A670A1">
              <w:rPr>
                <w:rFonts w:asciiTheme="minorHAnsi" w:eastAsia="Times New Roman" w:hAnsiTheme="minorHAnsi" w:cstheme="minorHAnsi"/>
                <w:color w:val="111111"/>
                <w:sz w:val="22"/>
                <w:szCs w:val="22"/>
              </w:rPr>
              <w:t>and the </w:t>
            </w:r>
            <w:r w:rsidRPr="00A670A1">
              <w:rPr>
                <w:rFonts w:asciiTheme="minorHAnsi" w:eastAsia="Times New Roman" w:hAnsiTheme="minorHAnsi" w:cstheme="minorHAnsi"/>
                <w:i/>
                <w:iCs/>
                <w:color w:val="111111"/>
                <w:sz w:val="22"/>
                <w:szCs w:val="22"/>
              </w:rPr>
              <w:t>Stuttering Severity Scale (SSI-4) </w:t>
            </w:r>
            <w:r w:rsidRPr="00A670A1">
              <w:rPr>
                <w:rFonts w:asciiTheme="minorHAnsi" w:eastAsia="Times New Roman" w:hAnsiTheme="minorHAnsi" w:cstheme="minorHAnsi"/>
                <w:color w:val="111111"/>
                <w:sz w:val="22"/>
                <w:szCs w:val="22"/>
              </w:rPr>
              <w:t>protocols and make intervention recommendations based on those interpretations.</w:t>
            </w:r>
          </w:p>
          <w:p w14:paraId="63438643" w14:textId="77777777" w:rsidR="00D810B4" w:rsidRPr="00A670A1" w:rsidRDefault="00D810B4" w:rsidP="00D810B4">
            <w:pPr>
              <w:numPr>
                <w:ilvl w:val="0"/>
                <w:numId w:val="11"/>
              </w:numPr>
              <w:shd w:val="clear" w:color="auto" w:fill="FFFFFF" w:themeFill="background1"/>
              <w:tabs>
                <w:tab w:val="clear" w:pos="720"/>
                <w:tab w:val="num" w:pos="341"/>
              </w:tabs>
              <w:spacing w:after="0" w:line="240" w:lineRule="auto"/>
              <w:ind w:left="431"/>
              <w:rPr>
                <w:rFonts w:asciiTheme="minorHAnsi" w:eastAsia="Times New Roman" w:hAnsiTheme="minorHAnsi" w:cstheme="minorHAnsi"/>
                <w:color w:val="111111"/>
                <w:sz w:val="22"/>
                <w:szCs w:val="22"/>
              </w:rPr>
            </w:pPr>
            <w:r w:rsidRPr="00A670A1">
              <w:rPr>
                <w:rFonts w:asciiTheme="minorHAnsi" w:eastAsia="Times New Roman" w:hAnsiTheme="minorHAnsi" w:cstheme="minorHAnsi"/>
                <w:color w:val="111111"/>
                <w:sz w:val="22"/>
                <w:szCs w:val="22"/>
              </w:rPr>
              <w:lastRenderedPageBreak/>
              <w:t>List the ‘</w:t>
            </w:r>
            <w:proofErr w:type="gramStart"/>
            <w:r w:rsidRPr="00A670A1">
              <w:rPr>
                <w:rFonts w:asciiTheme="minorHAnsi" w:eastAsia="Times New Roman" w:hAnsiTheme="minorHAnsi" w:cstheme="minorHAnsi"/>
                <w:color w:val="111111"/>
                <w:sz w:val="22"/>
                <w:szCs w:val="22"/>
              </w:rPr>
              <w:t>do's</w:t>
            </w:r>
            <w:proofErr w:type="gramEnd"/>
            <w:r w:rsidRPr="00A670A1">
              <w:rPr>
                <w:rFonts w:asciiTheme="minorHAnsi" w:eastAsia="Times New Roman" w:hAnsiTheme="minorHAnsi" w:cstheme="minorHAnsi"/>
                <w:color w:val="111111"/>
                <w:sz w:val="22"/>
                <w:szCs w:val="22"/>
              </w:rPr>
              <w:t xml:space="preserve"> and don’ts’ for parental interactions with children at risk for stuttering.</w:t>
            </w:r>
          </w:p>
          <w:p w14:paraId="3082A057" w14:textId="77777777" w:rsidR="00D810B4" w:rsidRPr="00A670A1" w:rsidRDefault="00D810B4" w:rsidP="00D810B4">
            <w:pPr>
              <w:numPr>
                <w:ilvl w:val="0"/>
                <w:numId w:val="11"/>
              </w:numPr>
              <w:shd w:val="clear" w:color="auto" w:fill="FFFFFF" w:themeFill="background1"/>
              <w:tabs>
                <w:tab w:val="clear" w:pos="720"/>
                <w:tab w:val="num" w:pos="341"/>
              </w:tabs>
              <w:spacing w:after="0" w:line="240" w:lineRule="auto"/>
              <w:ind w:left="431"/>
              <w:rPr>
                <w:rFonts w:asciiTheme="minorHAnsi" w:eastAsia="Times New Roman" w:hAnsiTheme="minorHAnsi" w:cstheme="minorHAnsi"/>
                <w:color w:val="111111"/>
                <w:sz w:val="22"/>
                <w:szCs w:val="22"/>
              </w:rPr>
            </w:pPr>
            <w:r w:rsidRPr="00A670A1">
              <w:rPr>
                <w:rFonts w:asciiTheme="minorHAnsi" w:eastAsia="Times New Roman" w:hAnsiTheme="minorHAnsi" w:cstheme="minorHAnsi"/>
                <w:color w:val="111111"/>
                <w:sz w:val="22"/>
                <w:szCs w:val="22"/>
              </w:rPr>
              <w:t>Create intervention protocols and lesson plans for children, adolescents, and adults who stutter.</w:t>
            </w:r>
          </w:p>
          <w:p w14:paraId="1E4E07F1" w14:textId="77777777" w:rsidR="00D810B4" w:rsidRPr="00A670A1" w:rsidRDefault="00D810B4" w:rsidP="00D810B4">
            <w:pPr>
              <w:numPr>
                <w:ilvl w:val="0"/>
                <w:numId w:val="11"/>
              </w:numPr>
              <w:shd w:val="clear" w:color="auto" w:fill="FFFFFF" w:themeFill="background1"/>
              <w:tabs>
                <w:tab w:val="clear" w:pos="720"/>
                <w:tab w:val="num" w:pos="341"/>
              </w:tabs>
              <w:spacing w:after="0" w:line="240" w:lineRule="auto"/>
              <w:ind w:left="431"/>
              <w:rPr>
                <w:rFonts w:asciiTheme="minorHAnsi" w:eastAsia="Times New Roman" w:hAnsiTheme="minorHAnsi" w:cstheme="minorHAnsi"/>
                <w:color w:val="111111"/>
                <w:sz w:val="22"/>
                <w:szCs w:val="22"/>
              </w:rPr>
            </w:pPr>
            <w:r w:rsidRPr="00A670A1">
              <w:rPr>
                <w:rFonts w:asciiTheme="minorHAnsi" w:eastAsia="Times New Roman" w:hAnsiTheme="minorHAnsi" w:cstheme="minorHAnsi"/>
                <w:color w:val="111111"/>
                <w:sz w:val="22"/>
                <w:szCs w:val="22"/>
              </w:rPr>
              <w:t>Demonstrate stuttering treatment techniques.</w:t>
            </w:r>
          </w:p>
          <w:p w14:paraId="41D89CE2" w14:textId="77777777" w:rsidR="00D810B4" w:rsidRDefault="00D810B4" w:rsidP="00996B1E">
            <w:pPr>
              <w:spacing w:after="0" w:line="240" w:lineRule="auto"/>
              <w:rPr>
                <w:rFonts w:eastAsia="Times New Roman" w:cstheme="minorHAnsi"/>
                <w:b/>
                <w:bCs/>
                <w:color w:val="000000"/>
                <w:bdr w:val="none" w:sz="0" w:space="0" w:color="auto" w:frame="1"/>
              </w:rPr>
            </w:pPr>
          </w:p>
          <w:p w14:paraId="6EBCB8B9" w14:textId="77777777" w:rsidR="00D810B4" w:rsidRDefault="00D810B4" w:rsidP="00996B1E">
            <w:pPr>
              <w:spacing w:after="0" w:line="240" w:lineRule="auto"/>
              <w:rPr>
                <w:rFonts w:eastAsia="Times New Roman" w:cstheme="minorHAnsi"/>
                <w:b/>
                <w:bCs/>
                <w:color w:val="000000"/>
                <w:bdr w:val="none" w:sz="0" w:space="0" w:color="auto" w:frame="1"/>
              </w:rPr>
            </w:pPr>
          </w:p>
          <w:p w14:paraId="12A737CA" w14:textId="77777777" w:rsidR="00D810B4" w:rsidRDefault="00D810B4" w:rsidP="00996B1E">
            <w:pPr>
              <w:spacing w:after="0" w:line="240" w:lineRule="auto"/>
              <w:rPr>
                <w:rFonts w:eastAsia="Times New Roman" w:cstheme="minorHAnsi"/>
                <w:b/>
                <w:bCs/>
                <w:color w:val="000000"/>
                <w:bdr w:val="none" w:sz="0" w:space="0" w:color="auto" w:frame="1"/>
              </w:rPr>
            </w:pPr>
          </w:p>
          <w:p w14:paraId="7FE60968" w14:textId="77777777" w:rsidR="00D810B4" w:rsidRDefault="00D810B4" w:rsidP="00996B1E">
            <w:pPr>
              <w:spacing w:after="0" w:line="240" w:lineRule="auto"/>
              <w:rPr>
                <w:rFonts w:eastAsia="Times New Roman" w:cstheme="minorHAnsi"/>
                <w:b/>
                <w:bCs/>
                <w:color w:val="000000"/>
                <w:bdr w:val="none" w:sz="0" w:space="0" w:color="auto" w:frame="1"/>
              </w:rPr>
            </w:pPr>
          </w:p>
          <w:p w14:paraId="7FD1386A" w14:textId="34140A90" w:rsidR="00D810B4" w:rsidRDefault="00D810B4" w:rsidP="00996B1E">
            <w:pPr>
              <w:spacing w:after="0" w:line="240" w:lineRule="auto"/>
              <w:rPr>
                <w:rFonts w:eastAsia="Times New Roman" w:cstheme="minorHAnsi"/>
                <w:b/>
                <w:bCs/>
                <w:color w:val="000000"/>
                <w:bdr w:val="none" w:sz="0" w:space="0" w:color="auto" w:frame="1"/>
              </w:rPr>
            </w:pPr>
          </w:p>
        </w:tc>
        <w:tc>
          <w:tcPr>
            <w:tcW w:w="3117" w:type="dxa"/>
          </w:tcPr>
          <w:p w14:paraId="186E280E" w14:textId="1EA985D2" w:rsidR="00D810B4" w:rsidRPr="009F4FEF" w:rsidRDefault="009F4FEF" w:rsidP="00996B1E">
            <w:pPr>
              <w:spacing w:after="0" w:line="240" w:lineRule="auto"/>
              <w:rPr>
                <w:rFonts w:asciiTheme="minorHAnsi" w:eastAsia="Times New Roman" w:hAnsiTheme="minorHAnsi" w:cstheme="minorHAnsi"/>
                <w:color w:val="000000"/>
                <w:sz w:val="22"/>
                <w:szCs w:val="22"/>
                <w:bdr w:val="none" w:sz="0" w:space="0" w:color="auto" w:frame="1"/>
              </w:rPr>
            </w:pPr>
            <w:r w:rsidRPr="009F4FEF">
              <w:rPr>
                <w:rFonts w:asciiTheme="minorHAnsi" w:eastAsia="Times New Roman" w:hAnsiTheme="minorHAnsi" w:cstheme="minorHAnsi"/>
                <w:color w:val="000000"/>
                <w:sz w:val="22"/>
                <w:szCs w:val="22"/>
                <w:bdr w:val="none" w:sz="0" w:space="0" w:color="auto" w:frame="1"/>
              </w:rPr>
              <w:lastRenderedPageBreak/>
              <w:t xml:space="preserve">Quizzes. Exams. Small </w:t>
            </w:r>
            <w:r>
              <w:rPr>
                <w:rFonts w:asciiTheme="minorHAnsi" w:eastAsia="Times New Roman" w:hAnsiTheme="minorHAnsi" w:cstheme="minorHAnsi"/>
                <w:color w:val="000000"/>
                <w:sz w:val="22"/>
                <w:szCs w:val="22"/>
                <w:bdr w:val="none" w:sz="0" w:space="0" w:color="auto" w:frame="1"/>
              </w:rPr>
              <w:t xml:space="preserve">and large </w:t>
            </w:r>
            <w:r w:rsidRPr="009F4FEF">
              <w:rPr>
                <w:rFonts w:asciiTheme="minorHAnsi" w:eastAsia="Times New Roman" w:hAnsiTheme="minorHAnsi" w:cstheme="minorHAnsi"/>
                <w:color w:val="000000"/>
                <w:sz w:val="22"/>
                <w:szCs w:val="22"/>
                <w:bdr w:val="none" w:sz="0" w:space="0" w:color="auto" w:frame="1"/>
              </w:rPr>
              <w:t>group oral presentation</w:t>
            </w:r>
            <w:r>
              <w:rPr>
                <w:rFonts w:asciiTheme="minorHAnsi" w:eastAsia="Times New Roman" w:hAnsiTheme="minorHAnsi" w:cstheme="minorHAnsi"/>
                <w:color w:val="000000"/>
                <w:sz w:val="22"/>
                <w:szCs w:val="22"/>
                <w:bdr w:val="none" w:sz="0" w:space="0" w:color="auto" w:frame="1"/>
              </w:rPr>
              <w:t>s</w:t>
            </w:r>
            <w:r w:rsidR="00144DF2">
              <w:rPr>
                <w:rFonts w:asciiTheme="minorHAnsi" w:eastAsia="Times New Roman" w:hAnsiTheme="minorHAnsi" w:cstheme="minorHAnsi"/>
                <w:color w:val="000000"/>
                <w:sz w:val="22"/>
                <w:szCs w:val="22"/>
                <w:bdr w:val="none" w:sz="0" w:space="0" w:color="auto" w:frame="1"/>
              </w:rPr>
              <w:t xml:space="preserve">. </w:t>
            </w:r>
            <w:r w:rsidRPr="009F4FEF">
              <w:rPr>
                <w:rFonts w:asciiTheme="minorHAnsi" w:eastAsia="Times New Roman" w:hAnsiTheme="minorHAnsi" w:cstheme="minorHAnsi"/>
                <w:color w:val="000000"/>
                <w:sz w:val="22"/>
                <w:szCs w:val="22"/>
                <w:bdr w:val="none" w:sz="0" w:space="0" w:color="auto" w:frame="1"/>
              </w:rPr>
              <w:t>Online interaction/discussion with guest presenters.</w:t>
            </w:r>
          </w:p>
        </w:tc>
        <w:tc>
          <w:tcPr>
            <w:tcW w:w="3117" w:type="dxa"/>
          </w:tcPr>
          <w:p w14:paraId="56A8B160" w14:textId="0C2B4E28" w:rsidR="00D810B4" w:rsidRDefault="009F4FEF" w:rsidP="00996B1E">
            <w:pPr>
              <w:spacing w:after="0" w:line="240" w:lineRule="auto"/>
              <w:rPr>
                <w:rFonts w:asciiTheme="minorHAnsi" w:eastAsia="Times New Roman" w:hAnsiTheme="minorHAnsi" w:cstheme="minorHAnsi"/>
                <w:color w:val="000000"/>
                <w:sz w:val="22"/>
                <w:szCs w:val="22"/>
                <w:bdr w:val="none" w:sz="0" w:space="0" w:color="auto" w:frame="1"/>
              </w:rPr>
            </w:pPr>
            <w:r w:rsidRPr="009F4FEF">
              <w:rPr>
                <w:rFonts w:asciiTheme="minorHAnsi" w:eastAsia="Times New Roman" w:hAnsiTheme="minorHAnsi" w:cstheme="minorHAnsi"/>
                <w:color w:val="000000"/>
                <w:sz w:val="22"/>
                <w:szCs w:val="22"/>
                <w:bdr w:val="none" w:sz="0" w:space="0" w:color="auto" w:frame="1"/>
              </w:rPr>
              <w:t xml:space="preserve">Pre-class readings. </w:t>
            </w:r>
            <w:r>
              <w:rPr>
                <w:rFonts w:asciiTheme="minorHAnsi" w:eastAsia="Times New Roman" w:hAnsiTheme="minorHAnsi" w:cstheme="minorHAnsi"/>
                <w:color w:val="000000"/>
                <w:sz w:val="22"/>
                <w:szCs w:val="22"/>
                <w:bdr w:val="none" w:sz="0" w:space="0" w:color="auto" w:frame="1"/>
              </w:rPr>
              <w:t>Clinical</w:t>
            </w:r>
            <w:r w:rsidRPr="009F4FEF">
              <w:rPr>
                <w:rFonts w:asciiTheme="minorHAnsi" w:eastAsia="Times New Roman" w:hAnsiTheme="minorHAnsi" w:cstheme="minorHAnsi"/>
                <w:color w:val="000000"/>
                <w:sz w:val="22"/>
                <w:szCs w:val="22"/>
                <w:bdr w:val="none" w:sz="0" w:space="0" w:color="auto" w:frame="1"/>
              </w:rPr>
              <w:t xml:space="preserve"> case studies. Small group teamwork.</w:t>
            </w:r>
          </w:p>
          <w:p w14:paraId="55036A24" w14:textId="014936EA" w:rsidR="009F4FEF" w:rsidRPr="009F4FEF" w:rsidRDefault="009F4FEF" w:rsidP="00996B1E">
            <w:pPr>
              <w:spacing w:after="0" w:line="240" w:lineRule="auto"/>
              <w:rPr>
                <w:rFonts w:asciiTheme="minorHAnsi" w:eastAsia="Times New Roman" w:hAnsiTheme="minorHAnsi" w:cstheme="minorHAnsi"/>
                <w:color w:val="000000"/>
                <w:sz w:val="22"/>
                <w:szCs w:val="22"/>
                <w:bdr w:val="none" w:sz="0" w:space="0" w:color="auto" w:frame="1"/>
              </w:rPr>
            </w:pPr>
            <w:r>
              <w:rPr>
                <w:rFonts w:asciiTheme="minorHAnsi" w:eastAsia="Times New Roman" w:hAnsiTheme="minorHAnsi" w:cstheme="minorHAnsi"/>
                <w:color w:val="000000"/>
                <w:sz w:val="22"/>
                <w:szCs w:val="22"/>
                <w:bdr w:val="none" w:sz="0" w:space="0" w:color="auto" w:frame="1"/>
              </w:rPr>
              <w:t>Full class discussions.</w:t>
            </w:r>
            <w:r w:rsidR="00144DF2">
              <w:rPr>
                <w:rFonts w:asciiTheme="minorHAnsi" w:eastAsia="Times New Roman" w:hAnsiTheme="minorHAnsi" w:cstheme="minorHAnsi"/>
                <w:color w:val="000000"/>
                <w:sz w:val="22"/>
                <w:szCs w:val="22"/>
                <w:bdr w:val="none" w:sz="0" w:space="0" w:color="auto" w:frame="1"/>
              </w:rPr>
              <w:t xml:space="preserve"> Explorations of relevant websites and topic focused videos.</w:t>
            </w:r>
          </w:p>
        </w:tc>
      </w:tr>
    </w:tbl>
    <w:p w14:paraId="428040CB" w14:textId="77777777" w:rsidR="00144DF2" w:rsidRPr="00144DF2" w:rsidRDefault="00144DF2" w:rsidP="00144DF2">
      <w:pPr>
        <w:pStyle w:val="ListParagraph"/>
        <w:tabs>
          <w:tab w:val="left" w:pos="180"/>
        </w:tabs>
        <w:spacing w:after="0" w:line="240" w:lineRule="auto"/>
        <w:ind w:left="360"/>
        <w:rPr>
          <w:rFonts w:eastAsia="Times New Roman" w:cstheme="minorHAnsi"/>
          <w:color w:val="111111"/>
          <w:sz w:val="24"/>
          <w:szCs w:val="24"/>
        </w:rPr>
      </w:pPr>
    </w:p>
    <w:p w14:paraId="15D9DCC0" w14:textId="5497BFA4" w:rsidR="00996B1E" w:rsidRPr="002D4189" w:rsidRDefault="00996B1E" w:rsidP="00996B1E">
      <w:pPr>
        <w:pStyle w:val="ListParagraph"/>
        <w:numPr>
          <w:ilvl w:val="0"/>
          <w:numId w:val="4"/>
        </w:numPr>
        <w:tabs>
          <w:tab w:val="left" w:pos="180"/>
        </w:tabs>
        <w:spacing w:after="0" w:line="240" w:lineRule="auto"/>
        <w:rPr>
          <w:rFonts w:eastAsia="Times New Roman" w:cstheme="minorHAnsi"/>
          <w:color w:val="111111"/>
          <w:sz w:val="24"/>
          <w:szCs w:val="24"/>
        </w:rPr>
      </w:pPr>
      <w:r>
        <w:rPr>
          <w:rFonts w:eastAsia="Times New Roman" w:cstheme="minorHAnsi"/>
          <w:b/>
          <w:bCs/>
          <w:color w:val="111111"/>
          <w:sz w:val="24"/>
          <w:szCs w:val="24"/>
        </w:rPr>
        <w:t>ASHA Standards for the Certificate of Clinical Competence Met by Completion of this Course (</w:t>
      </w:r>
      <w:hyperlink r:id="rId6" w:history="1">
        <w:r w:rsidRPr="002D4189">
          <w:rPr>
            <w:rStyle w:val="Hyperlink"/>
            <w:rFonts w:eastAsia="Times New Roman" w:cstheme="minorHAnsi"/>
            <w:b/>
            <w:bCs/>
            <w:sz w:val="24"/>
            <w:szCs w:val="24"/>
          </w:rPr>
          <w:t>ASHA, 2020</w:t>
        </w:r>
      </w:hyperlink>
      <w:r>
        <w:rPr>
          <w:rFonts w:eastAsia="Times New Roman" w:cstheme="minorHAnsi"/>
          <w:b/>
          <w:bCs/>
          <w:color w:val="111111"/>
          <w:sz w:val="24"/>
          <w:szCs w:val="24"/>
        </w:rPr>
        <w:t>)</w:t>
      </w:r>
      <w:r w:rsidR="00125D8B">
        <w:rPr>
          <w:rFonts w:eastAsia="Times New Roman" w:cstheme="minorHAnsi"/>
          <w:b/>
          <w:bCs/>
          <w:color w:val="111111"/>
          <w:sz w:val="24"/>
          <w:szCs w:val="24"/>
        </w:rPr>
        <w:t>:</w:t>
      </w:r>
    </w:p>
    <w:p w14:paraId="39E1AA23" w14:textId="2148D11D" w:rsidR="00125D8B" w:rsidRDefault="00125D8B" w:rsidP="00996B1E">
      <w:pPr>
        <w:pStyle w:val="ListParagraph"/>
        <w:numPr>
          <w:ilvl w:val="1"/>
          <w:numId w:val="4"/>
        </w:numPr>
        <w:tabs>
          <w:tab w:val="left" w:pos="180"/>
        </w:tabs>
        <w:spacing w:after="0" w:line="240" w:lineRule="auto"/>
        <w:rPr>
          <w:rFonts w:eastAsia="Times New Roman" w:cstheme="minorHAnsi"/>
          <w:b/>
          <w:bCs/>
          <w:color w:val="111111"/>
          <w:sz w:val="24"/>
          <w:szCs w:val="24"/>
        </w:rPr>
      </w:pPr>
      <w:r>
        <w:rPr>
          <w:rFonts w:eastAsia="Times New Roman" w:cstheme="minorHAnsi"/>
          <w:b/>
          <w:bCs/>
          <w:color w:val="111111"/>
          <w:sz w:val="24"/>
          <w:szCs w:val="24"/>
        </w:rPr>
        <w:t>Standard IV-C:</w:t>
      </w:r>
    </w:p>
    <w:p w14:paraId="41CAED0A" w14:textId="775603EE" w:rsidR="00125D8B" w:rsidRDefault="00125D8B" w:rsidP="00125D8B">
      <w:pPr>
        <w:pStyle w:val="ListParagraph"/>
        <w:numPr>
          <w:ilvl w:val="2"/>
          <w:numId w:val="4"/>
        </w:numPr>
        <w:tabs>
          <w:tab w:val="left" w:pos="180"/>
        </w:tabs>
        <w:spacing w:after="0" w:line="240" w:lineRule="auto"/>
        <w:rPr>
          <w:rFonts w:eastAsia="Times New Roman" w:cstheme="minorHAnsi"/>
          <w:b/>
          <w:bCs/>
          <w:color w:val="111111"/>
          <w:sz w:val="24"/>
          <w:szCs w:val="24"/>
        </w:rPr>
      </w:pPr>
      <w:r>
        <w:rPr>
          <w:rFonts w:eastAsia="Times New Roman" w:cstheme="minorHAnsi"/>
          <w:b/>
          <w:bCs/>
          <w:color w:val="111111"/>
          <w:sz w:val="24"/>
          <w:szCs w:val="24"/>
        </w:rPr>
        <w:t>T</w:t>
      </w:r>
      <w:r w:rsidRPr="00125D8B">
        <w:rPr>
          <w:rFonts w:eastAsia="Times New Roman" w:cstheme="minorHAnsi"/>
          <w:b/>
          <w:bCs/>
          <w:color w:val="111111"/>
          <w:sz w:val="24"/>
          <w:szCs w:val="24"/>
        </w:rPr>
        <w:t xml:space="preserve">he </w:t>
      </w:r>
      <w:r>
        <w:rPr>
          <w:rFonts w:eastAsia="Times New Roman" w:cstheme="minorHAnsi"/>
          <w:b/>
          <w:bCs/>
          <w:color w:val="111111"/>
          <w:sz w:val="24"/>
          <w:szCs w:val="24"/>
        </w:rPr>
        <w:t>student</w:t>
      </w:r>
      <w:r w:rsidRPr="00125D8B">
        <w:rPr>
          <w:rFonts w:eastAsia="Times New Roman" w:cstheme="minorHAnsi"/>
          <w:b/>
          <w:bCs/>
          <w:color w:val="111111"/>
          <w:sz w:val="24"/>
          <w:szCs w:val="24"/>
        </w:rPr>
        <w:t xml:space="preserve"> </w:t>
      </w:r>
      <w:r>
        <w:rPr>
          <w:rFonts w:eastAsia="Times New Roman" w:cstheme="minorHAnsi"/>
          <w:b/>
          <w:bCs/>
          <w:color w:val="111111"/>
          <w:sz w:val="24"/>
          <w:szCs w:val="24"/>
        </w:rPr>
        <w:t>will</w:t>
      </w:r>
      <w:r w:rsidRPr="00125D8B">
        <w:rPr>
          <w:rFonts w:eastAsia="Times New Roman" w:cstheme="minorHAnsi"/>
          <w:b/>
          <w:bCs/>
          <w:color w:val="111111"/>
          <w:sz w:val="24"/>
          <w:szCs w:val="24"/>
        </w:rPr>
        <w:t xml:space="preserve"> demonstrate knowledge of communication and swallowing disorders and differences, including the appropriate etiologies, characteristics, and anatomical/physiological, acoustic, psychological, developmental, and linguistic and cultural correlates in the following areas:</w:t>
      </w:r>
    </w:p>
    <w:p w14:paraId="21703A69" w14:textId="2EFAF7F6" w:rsidR="00125D8B" w:rsidRDefault="00125D8B" w:rsidP="00125D8B">
      <w:pPr>
        <w:pStyle w:val="ListParagraph"/>
        <w:numPr>
          <w:ilvl w:val="3"/>
          <w:numId w:val="4"/>
        </w:numPr>
        <w:tabs>
          <w:tab w:val="left" w:pos="180"/>
        </w:tabs>
        <w:spacing w:after="0" w:line="240" w:lineRule="auto"/>
        <w:rPr>
          <w:rFonts w:eastAsia="Times New Roman" w:cstheme="minorHAnsi"/>
          <w:b/>
          <w:bCs/>
          <w:color w:val="111111"/>
          <w:sz w:val="24"/>
          <w:szCs w:val="24"/>
        </w:rPr>
      </w:pPr>
      <w:r>
        <w:rPr>
          <w:rFonts w:eastAsia="Times New Roman" w:cstheme="minorHAnsi"/>
          <w:b/>
          <w:bCs/>
          <w:color w:val="111111"/>
          <w:sz w:val="24"/>
          <w:szCs w:val="24"/>
        </w:rPr>
        <w:t>Fluency and fluency disorders</w:t>
      </w:r>
    </w:p>
    <w:p w14:paraId="5E314E1C" w14:textId="31D2505F" w:rsidR="00125D8B" w:rsidRDefault="00125D8B" w:rsidP="00996B1E">
      <w:pPr>
        <w:pStyle w:val="ListParagraph"/>
        <w:numPr>
          <w:ilvl w:val="1"/>
          <w:numId w:val="4"/>
        </w:numPr>
        <w:tabs>
          <w:tab w:val="left" w:pos="180"/>
        </w:tabs>
        <w:spacing w:after="0" w:line="240" w:lineRule="auto"/>
        <w:rPr>
          <w:rFonts w:eastAsia="Times New Roman" w:cstheme="minorHAnsi"/>
          <w:b/>
          <w:bCs/>
          <w:color w:val="111111"/>
          <w:sz w:val="24"/>
          <w:szCs w:val="24"/>
        </w:rPr>
      </w:pPr>
      <w:r>
        <w:rPr>
          <w:rFonts w:eastAsia="Times New Roman" w:cstheme="minorHAnsi"/>
          <w:b/>
          <w:bCs/>
          <w:color w:val="111111"/>
          <w:sz w:val="24"/>
          <w:szCs w:val="24"/>
        </w:rPr>
        <w:t>Standard IV-D:</w:t>
      </w:r>
    </w:p>
    <w:p w14:paraId="6C622A3F" w14:textId="1DCB2BE0" w:rsidR="00125D8B" w:rsidRDefault="00442083" w:rsidP="00125D8B">
      <w:pPr>
        <w:pStyle w:val="ListParagraph"/>
        <w:numPr>
          <w:ilvl w:val="2"/>
          <w:numId w:val="4"/>
        </w:numPr>
        <w:tabs>
          <w:tab w:val="left" w:pos="180"/>
        </w:tabs>
        <w:spacing w:after="0" w:line="240" w:lineRule="auto"/>
        <w:rPr>
          <w:rFonts w:eastAsia="Times New Roman" w:cstheme="minorHAnsi"/>
          <w:b/>
          <w:bCs/>
          <w:color w:val="111111"/>
          <w:sz w:val="24"/>
          <w:szCs w:val="24"/>
        </w:rPr>
      </w:pPr>
      <w:r>
        <w:rPr>
          <w:rFonts w:eastAsia="Times New Roman" w:cstheme="minorHAnsi"/>
          <w:b/>
          <w:bCs/>
          <w:color w:val="111111"/>
          <w:sz w:val="24"/>
          <w:szCs w:val="24"/>
        </w:rPr>
        <w:t>The student will de</w:t>
      </w:r>
      <w:r w:rsidRPr="00442083">
        <w:rPr>
          <w:rFonts w:eastAsia="Times New Roman" w:cstheme="minorHAnsi"/>
          <w:b/>
          <w:bCs/>
          <w:color w:val="111111"/>
          <w:sz w:val="24"/>
          <w:szCs w:val="24"/>
        </w:rPr>
        <w:t>monstrate current knowledge of the principles and methods of prevention, assessment, and intervention for persons with communication and swallowing disorders, including consideration of anatomical/physiological, psychological, developmental, and linguistic and cultural correlates.</w:t>
      </w:r>
    </w:p>
    <w:p w14:paraId="0480BD17" w14:textId="165EEF18" w:rsidR="00996B1E" w:rsidRDefault="00996B1E" w:rsidP="00996B1E">
      <w:pPr>
        <w:pStyle w:val="ListParagraph"/>
        <w:numPr>
          <w:ilvl w:val="2"/>
          <w:numId w:val="4"/>
        </w:numPr>
        <w:tabs>
          <w:tab w:val="left" w:pos="180"/>
        </w:tabs>
        <w:spacing w:after="0"/>
        <w:rPr>
          <w:rFonts w:eastAsia="Times New Roman" w:cstheme="minorHAnsi"/>
          <w:color w:val="111111"/>
          <w:sz w:val="24"/>
          <w:szCs w:val="24"/>
        </w:rPr>
      </w:pPr>
      <w:r w:rsidRPr="002D4189">
        <w:rPr>
          <w:rFonts w:eastAsia="Times New Roman" w:cstheme="minorHAnsi"/>
          <w:color w:val="111111"/>
          <w:sz w:val="24"/>
          <w:szCs w:val="24"/>
        </w:rPr>
        <w:t>Implementation: The applicant must have demonstrated knowledge of professional issues that affect speech-language pathology. Issues include trends in professional practice, academic program accreditation standards</w:t>
      </w:r>
      <w:r w:rsidRPr="002D4189">
        <w:rPr>
          <w:rFonts w:eastAsia="Times New Roman" w:cstheme="minorHAnsi"/>
          <w:b/>
          <w:bCs/>
          <w:color w:val="111111"/>
          <w:sz w:val="24"/>
          <w:szCs w:val="24"/>
        </w:rPr>
        <w:t>, </w:t>
      </w:r>
      <w:hyperlink r:id="rId7" w:tooltip="about" w:history="1">
        <w:r w:rsidRPr="002D4189">
          <w:rPr>
            <w:rStyle w:val="Hyperlink"/>
            <w:rFonts w:eastAsia="Times New Roman" w:cstheme="minorHAnsi"/>
            <w:b/>
            <w:bCs/>
            <w:sz w:val="24"/>
            <w:szCs w:val="24"/>
          </w:rPr>
          <w:t>ASHA practice policies</w:t>
        </w:r>
      </w:hyperlink>
      <w:r w:rsidRPr="002D4189">
        <w:rPr>
          <w:rFonts w:eastAsia="Times New Roman" w:cstheme="minorHAnsi"/>
          <w:b/>
          <w:bCs/>
          <w:color w:val="111111"/>
          <w:sz w:val="24"/>
          <w:szCs w:val="24"/>
        </w:rPr>
        <w:t> </w:t>
      </w:r>
      <w:r w:rsidRPr="002D4189">
        <w:rPr>
          <w:rFonts w:eastAsia="Times New Roman" w:cstheme="minorHAnsi"/>
          <w:color w:val="111111"/>
          <w:sz w:val="24"/>
          <w:szCs w:val="24"/>
        </w:rPr>
        <w:t>and guidelines, educational legal requirements or policies, and reimbursement procedures.</w:t>
      </w:r>
    </w:p>
    <w:p w14:paraId="5B6EFD46" w14:textId="77777777" w:rsidR="00442083" w:rsidRPr="00442083" w:rsidRDefault="00442083" w:rsidP="00442083">
      <w:pPr>
        <w:pStyle w:val="ListParagraph"/>
        <w:tabs>
          <w:tab w:val="left" w:pos="180"/>
        </w:tabs>
        <w:spacing w:after="0" w:line="240" w:lineRule="auto"/>
        <w:ind w:left="360"/>
        <w:rPr>
          <w:rFonts w:eastAsia="Times New Roman" w:cstheme="minorHAnsi"/>
          <w:color w:val="111111"/>
          <w:sz w:val="24"/>
          <w:szCs w:val="24"/>
        </w:rPr>
      </w:pPr>
    </w:p>
    <w:p w14:paraId="59E2DBB8" w14:textId="4BF73B06" w:rsidR="00996B1E" w:rsidRPr="00442083" w:rsidRDefault="00996B1E" w:rsidP="00996B1E">
      <w:pPr>
        <w:pStyle w:val="ListParagraph"/>
        <w:numPr>
          <w:ilvl w:val="0"/>
          <w:numId w:val="4"/>
        </w:numPr>
        <w:tabs>
          <w:tab w:val="left" w:pos="180"/>
        </w:tabs>
        <w:spacing w:after="0" w:line="240" w:lineRule="auto"/>
        <w:rPr>
          <w:rFonts w:eastAsia="Times New Roman" w:cstheme="minorHAnsi"/>
          <w:color w:val="111111"/>
          <w:sz w:val="24"/>
          <w:szCs w:val="24"/>
        </w:rPr>
      </w:pPr>
      <w:r w:rsidRPr="0048442C">
        <w:rPr>
          <w:rFonts w:eastAsia="Times New Roman" w:cstheme="minorHAnsi"/>
          <w:b/>
          <w:bCs/>
          <w:color w:val="000000"/>
          <w:sz w:val="24"/>
          <w:szCs w:val="24"/>
          <w:bdr w:val="none" w:sz="0" w:space="0" w:color="auto" w:frame="1"/>
        </w:rPr>
        <w:t>Required Textbook</w:t>
      </w:r>
      <w:r>
        <w:rPr>
          <w:rFonts w:eastAsia="Times New Roman" w:cstheme="minorHAnsi"/>
          <w:b/>
          <w:bCs/>
          <w:color w:val="000000"/>
          <w:sz w:val="24"/>
          <w:szCs w:val="24"/>
          <w:bdr w:val="none" w:sz="0" w:space="0" w:color="auto" w:frame="1"/>
        </w:rPr>
        <w:t xml:space="preserve"> and Technology Requirement</w:t>
      </w:r>
      <w:r w:rsidRPr="005F7166">
        <w:rPr>
          <w:rFonts w:eastAsia="Times New Roman" w:cstheme="minorHAnsi"/>
          <w:b/>
          <w:bCs/>
          <w:color w:val="000000"/>
          <w:sz w:val="24"/>
          <w:szCs w:val="24"/>
          <w:bdr w:val="none" w:sz="0" w:space="0" w:color="auto" w:frame="1"/>
        </w:rPr>
        <w:br/>
      </w:r>
      <w:r w:rsidR="0022244E" w:rsidRPr="0022244E">
        <w:rPr>
          <w:rFonts w:eastAsia="Times New Roman" w:cstheme="minorHAnsi"/>
          <w:color w:val="000000"/>
          <w:sz w:val="24"/>
          <w:szCs w:val="24"/>
          <w:bdr w:val="none" w:sz="0" w:space="0" w:color="auto" w:frame="1"/>
        </w:rPr>
        <w:t>The textbook </w:t>
      </w:r>
      <w:r w:rsidR="0022244E" w:rsidRPr="0022244E">
        <w:rPr>
          <w:rFonts w:eastAsia="Times New Roman" w:cstheme="minorHAnsi"/>
          <w:b/>
          <w:bCs/>
          <w:color w:val="000000"/>
          <w:sz w:val="24"/>
          <w:szCs w:val="24"/>
          <w:bdr w:val="none" w:sz="0" w:space="0" w:color="auto" w:frame="1"/>
        </w:rPr>
        <w:t>required</w:t>
      </w:r>
      <w:r w:rsidR="0022244E" w:rsidRPr="0022244E">
        <w:rPr>
          <w:rFonts w:eastAsia="Times New Roman" w:cstheme="minorHAnsi"/>
          <w:color w:val="000000"/>
          <w:sz w:val="24"/>
          <w:szCs w:val="24"/>
          <w:bdr w:val="none" w:sz="0" w:space="0" w:color="auto" w:frame="1"/>
        </w:rPr>
        <w:t> for this course is Barry Guitar's </w:t>
      </w:r>
      <w:r w:rsidR="0022244E" w:rsidRPr="0022244E">
        <w:rPr>
          <w:rFonts w:eastAsia="Times New Roman" w:cstheme="minorHAnsi"/>
          <w:i/>
          <w:iCs/>
          <w:color w:val="000000"/>
          <w:sz w:val="24"/>
          <w:szCs w:val="24"/>
          <w:bdr w:val="none" w:sz="0" w:space="0" w:color="auto" w:frame="1"/>
        </w:rPr>
        <w:t>Stuttering: An Integrated Approach to Its Nature and Treatment, 5th Edition (</w:t>
      </w:r>
      <w:r w:rsidR="0022244E" w:rsidRPr="0022244E">
        <w:rPr>
          <w:rFonts w:eastAsia="Times New Roman" w:cstheme="minorHAnsi"/>
          <w:color w:val="000000"/>
          <w:sz w:val="24"/>
          <w:szCs w:val="24"/>
          <w:bdr w:val="none" w:sz="0" w:space="0" w:color="auto" w:frame="1"/>
        </w:rPr>
        <w:t>ISBN 9-781496346124). </w:t>
      </w:r>
      <w:r>
        <w:rPr>
          <w:rFonts w:eastAsia="Times New Roman" w:cstheme="minorHAnsi"/>
          <w:color w:val="000000"/>
          <w:sz w:val="24"/>
          <w:szCs w:val="24"/>
          <w:bdr w:val="none" w:sz="0" w:space="0" w:color="auto" w:frame="1"/>
        </w:rPr>
        <w:t xml:space="preserve">To successfully complete this course, students will need a device (computer, tablet, etc.) </w:t>
      </w:r>
      <w:r w:rsidR="0022244E">
        <w:rPr>
          <w:rFonts w:eastAsia="Times New Roman" w:cstheme="minorHAnsi"/>
          <w:color w:val="000000"/>
          <w:sz w:val="24"/>
          <w:szCs w:val="24"/>
          <w:bdr w:val="none" w:sz="0" w:space="0" w:color="auto" w:frame="1"/>
        </w:rPr>
        <w:t>and</w:t>
      </w:r>
      <w:r>
        <w:rPr>
          <w:rFonts w:eastAsia="Times New Roman" w:cstheme="minorHAnsi"/>
          <w:color w:val="000000"/>
          <w:sz w:val="24"/>
          <w:szCs w:val="24"/>
          <w:bdr w:val="none" w:sz="0" w:space="0" w:color="auto" w:frame="1"/>
        </w:rPr>
        <w:t xml:space="preserve"> access to a reliable internet connection</w:t>
      </w:r>
    </w:p>
    <w:p w14:paraId="66A031CA" w14:textId="77777777" w:rsidR="00442083" w:rsidRPr="005F7166" w:rsidRDefault="00442083" w:rsidP="00442083">
      <w:pPr>
        <w:pStyle w:val="ListParagraph"/>
        <w:tabs>
          <w:tab w:val="left" w:pos="180"/>
        </w:tabs>
        <w:spacing w:after="0" w:line="240" w:lineRule="auto"/>
        <w:ind w:left="360"/>
        <w:rPr>
          <w:rFonts w:eastAsia="Times New Roman" w:cstheme="minorHAnsi"/>
          <w:color w:val="111111"/>
          <w:sz w:val="24"/>
          <w:szCs w:val="24"/>
        </w:rPr>
      </w:pPr>
    </w:p>
    <w:p w14:paraId="6F13FCCE" w14:textId="77777777" w:rsidR="00996B1E" w:rsidRPr="005F7166" w:rsidRDefault="00996B1E" w:rsidP="00996B1E">
      <w:pPr>
        <w:spacing w:after="0" w:line="240" w:lineRule="auto"/>
        <w:rPr>
          <w:rFonts w:eastAsia="Times New Roman" w:cstheme="minorHAnsi"/>
          <w:sz w:val="24"/>
          <w:szCs w:val="24"/>
        </w:rPr>
      </w:pPr>
    </w:p>
    <w:p w14:paraId="6CD6584E" w14:textId="059BA092" w:rsidR="00996B1E" w:rsidRPr="00442083" w:rsidRDefault="00996B1E" w:rsidP="00442083">
      <w:pPr>
        <w:pStyle w:val="ListParagraph"/>
        <w:numPr>
          <w:ilvl w:val="0"/>
          <w:numId w:val="4"/>
        </w:numPr>
        <w:spacing w:after="0" w:line="240" w:lineRule="auto"/>
        <w:rPr>
          <w:rFonts w:eastAsia="Times New Roman" w:cstheme="minorHAnsi"/>
          <w:color w:val="111111"/>
          <w:sz w:val="24"/>
          <w:szCs w:val="24"/>
        </w:rPr>
      </w:pPr>
      <w:r w:rsidRPr="00442083">
        <w:rPr>
          <w:rFonts w:eastAsia="Times New Roman" w:cstheme="minorHAnsi"/>
          <w:b/>
          <w:bCs/>
          <w:color w:val="111111"/>
          <w:sz w:val="24"/>
          <w:szCs w:val="24"/>
        </w:rPr>
        <w:lastRenderedPageBreak/>
        <w:t xml:space="preserve">Required </w:t>
      </w:r>
      <w:r w:rsidR="00442083">
        <w:rPr>
          <w:rFonts w:eastAsia="Times New Roman" w:cstheme="minorHAnsi"/>
          <w:b/>
          <w:bCs/>
          <w:color w:val="111111"/>
          <w:sz w:val="24"/>
          <w:szCs w:val="24"/>
        </w:rPr>
        <w:t xml:space="preserve">Supplemental </w:t>
      </w:r>
      <w:r w:rsidRPr="00442083">
        <w:rPr>
          <w:rFonts w:eastAsia="Times New Roman" w:cstheme="minorHAnsi"/>
          <w:b/>
          <w:bCs/>
          <w:color w:val="111111"/>
          <w:sz w:val="24"/>
          <w:szCs w:val="24"/>
        </w:rPr>
        <w:t>Readings</w:t>
      </w:r>
    </w:p>
    <w:p w14:paraId="34C4249F" w14:textId="77777777" w:rsidR="0022244E" w:rsidRDefault="0022244E" w:rsidP="0022244E">
      <w:pPr>
        <w:pStyle w:val="ListParagraph"/>
        <w:spacing w:after="0" w:line="240" w:lineRule="auto"/>
        <w:ind w:left="360"/>
        <w:rPr>
          <w:rFonts w:eastAsia="Times New Roman" w:cstheme="minorHAnsi"/>
          <w:color w:val="000000"/>
          <w:sz w:val="24"/>
          <w:szCs w:val="24"/>
          <w:bdr w:val="none" w:sz="0" w:space="0" w:color="auto" w:frame="1"/>
        </w:rPr>
      </w:pPr>
      <w:r>
        <w:rPr>
          <w:rFonts w:eastAsia="Times New Roman" w:cstheme="minorHAnsi"/>
          <w:color w:val="000000"/>
          <w:sz w:val="24"/>
          <w:szCs w:val="24"/>
          <w:bdr w:val="none" w:sz="0" w:space="0" w:color="auto" w:frame="1"/>
        </w:rPr>
        <w:t>J</w:t>
      </w:r>
      <w:r w:rsidR="00996B1E" w:rsidRPr="005F7166">
        <w:rPr>
          <w:rFonts w:eastAsia="Times New Roman" w:cstheme="minorHAnsi"/>
          <w:color w:val="000000"/>
          <w:sz w:val="24"/>
          <w:szCs w:val="24"/>
          <w:bdr w:val="none" w:sz="0" w:space="0" w:color="auto" w:frame="1"/>
        </w:rPr>
        <w:t>ournal articles</w:t>
      </w:r>
      <w:r>
        <w:rPr>
          <w:rFonts w:eastAsia="Times New Roman" w:cstheme="minorHAnsi"/>
          <w:color w:val="000000"/>
          <w:sz w:val="24"/>
          <w:szCs w:val="24"/>
          <w:bdr w:val="none" w:sz="0" w:space="0" w:color="auto" w:frame="1"/>
        </w:rPr>
        <w:t xml:space="preserve"> and </w:t>
      </w:r>
      <w:r w:rsidR="00996B1E" w:rsidRPr="005F7166">
        <w:rPr>
          <w:rFonts w:eastAsia="Times New Roman" w:cstheme="minorHAnsi"/>
          <w:color w:val="000000"/>
          <w:sz w:val="24"/>
          <w:szCs w:val="24"/>
          <w:bdr w:val="none" w:sz="0" w:space="0" w:color="auto" w:frame="1"/>
        </w:rPr>
        <w:t xml:space="preserve">PowerPoint lecture slides will be provided by the instructor and made available to students on the course Canvas site. </w:t>
      </w:r>
    </w:p>
    <w:p w14:paraId="1503E05B" w14:textId="74F6A27A" w:rsidR="00996B1E" w:rsidRDefault="00996B1E" w:rsidP="0022244E">
      <w:pPr>
        <w:pStyle w:val="ListParagraph"/>
        <w:spacing w:after="0" w:line="240" w:lineRule="auto"/>
        <w:ind w:left="360"/>
        <w:rPr>
          <w:rFonts w:eastAsia="Times New Roman" w:cstheme="minorHAnsi"/>
          <w:color w:val="000000"/>
          <w:sz w:val="24"/>
          <w:szCs w:val="24"/>
          <w:bdr w:val="none" w:sz="0" w:space="0" w:color="auto" w:frame="1"/>
        </w:rPr>
      </w:pPr>
      <w:r w:rsidRPr="005F7166">
        <w:rPr>
          <w:rFonts w:eastAsia="Times New Roman" w:cstheme="minorHAnsi"/>
          <w:color w:val="000000"/>
          <w:sz w:val="24"/>
          <w:szCs w:val="24"/>
          <w:bdr w:val="none" w:sz="0" w:space="0" w:color="auto" w:frame="1"/>
        </w:rPr>
        <w:t xml:space="preserve">  </w:t>
      </w:r>
    </w:p>
    <w:p w14:paraId="260068D5" w14:textId="722B668B" w:rsidR="00125D8B" w:rsidRPr="00125D8B" w:rsidRDefault="00125D8B" w:rsidP="00125D8B">
      <w:pPr>
        <w:pStyle w:val="ListParagraph"/>
        <w:numPr>
          <w:ilvl w:val="0"/>
          <w:numId w:val="4"/>
        </w:numPr>
        <w:spacing w:after="0" w:line="240" w:lineRule="auto"/>
        <w:rPr>
          <w:rFonts w:eastAsia="Times New Roman" w:cstheme="minorHAnsi"/>
          <w:b/>
          <w:bCs/>
          <w:color w:val="000000"/>
          <w:sz w:val="24"/>
          <w:szCs w:val="24"/>
          <w:bdr w:val="none" w:sz="0" w:space="0" w:color="auto" w:frame="1"/>
        </w:rPr>
      </w:pPr>
      <w:r>
        <w:rPr>
          <w:rFonts w:eastAsia="Times New Roman" w:cstheme="minorHAnsi"/>
          <w:b/>
          <w:bCs/>
          <w:color w:val="000000"/>
          <w:sz w:val="24"/>
          <w:szCs w:val="24"/>
          <w:bdr w:val="none" w:sz="0" w:space="0" w:color="auto" w:frame="1"/>
        </w:rPr>
        <w:t>Instructional Methods</w:t>
      </w:r>
    </w:p>
    <w:p w14:paraId="178A573B" w14:textId="436C5D51" w:rsidR="00125D8B" w:rsidRDefault="00125D8B" w:rsidP="00125D8B">
      <w:pPr>
        <w:pStyle w:val="ListParagraph"/>
        <w:spacing w:after="0" w:line="240" w:lineRule="auto"/>
        <w:ind w:left="360"/>
        <w:rPr>
          <w:rFonts w:eastAsia="Times New Roman" w:cstheme="minorHAnsi"/>
          <w:color w:val="000000"/>
          <w:sz w:val="24"/>
          <w:szCs w:val="24"/>
          <w:bdr w:val="none" w:sz="0" w:space="0" w:color="auto" w:frame="1"/>
        </w:rPr>
      </w:pPr>
      <w:r w:rsidRPr="00125D8B">
        <w:rPr>
          <w:rFonts w:eastAsia="Times New Roman" w:cstheme="minorHAnsi"/>
          <w:color w:val="000000"/>
          <w:sz w:val="24"/>
          <w:szCs w:val="24"/>
          <w:bdr w:val="none" w:sz="0" w:space="0" w:color="auto" w:frame="1"/>
        </w:rPr>
        <w:t>The goals of the course will be accomplished th</w:t>
      </w:r>
      <w:r>
        <w:rPr>
          <w:rFonts w:eastAsia="Times New Roman" w:cstheme="minorHAnsi"/>
          <w:color w:val="000000"/>
          <w:sz w:val="24"/>
          <w:szCs w:val="24"/>
          <w:bdr w:val="none" w:sz="0" w:space="0" w:color="auto" w:frame="1"/>
        </w:rPr>
        <w:t>r</w:t>
      </w:r>
      <w:r w:rsidRPr="00125D8B">
        <w:rPr>
          <w:rFonts w:eastAsia="Times New Roman" w:cstheme="minorHAnsi"/>
          <w:color w:val="000000"/>
          <w:sz w:val="24"/>
          <w:szCs w:val="24"/>
          <w:bdr w:val="none" w:sz="0" w:space="0" w:color="auto" w:frame="1"/>
        </w:rPr>
        <w:t>ough a lecture/discussion format, assigned readings, in-class experiential activities, guest speakers, case studies, video presentations, and directed self-study.</w:t>
      </w:r>
    </w:p>
    <w:p w14:paraId="698DC33E" w14:textId="77777777" w:rsidR="00125D8B" w:rsidRPr="00125D8B" w:rsidRDefault="00125D8B" w:rsidP="00125D8B">
      <w:pPr>
        <w:pStyle w:val="ListParagraph"/>
        <w:spacing w:after="0" w:line="240" w:lineRule="auto"/>
        <w:ind w:left="360"/>
        <w:rPr>
          <w:rFonts w:eastAsia="Times New Roman" w:cstheme="minorHAnsi"/>
          <w:color w:val="000000"/>
          <w:sz w:val="24"/>
          <w:szCs w:val="24"/>
          <w:bdr w:val="none" w:sz="0" w:space="0" w:color="auto" w:frame="1"/>
        </w:rPr>
      </w:pPr>
    </w:p>
    <w:p w14:paraId="00407A19" w14:textId="073A4A51" w:rsidR="0022244E" w:rsidRPr="001F6045" w:rsidRDefault="00996B1E" w:rsidP="00CB2805">
      <w:pPr>
        <w:pStyle w:val="ListParagraph"/>
        <w:numPr>
          <w:ilvl w:val="0"/>
          <w:numId w:val="4"/>
        </w:numPr>
        <w:spacing w:after="0" w:line="240" w:lineRule="auto"/>
        <w:rPr>
          <w:rFonts w:eastAsia="Times New Roman" w:cstheme="minorHAnsi"/>
          <w:color w:val="000000"/>
          <w:sz w:val="24"/>
          <w:szCs w:val="24"/>
          <w:bdr w:val="none" w:sz="0" w:space="0" w:color="auto" w:frame="1"/>
        </w:rPr>
      </w:pPr>
      <w:r w:rsidRPr="001F6045">
        <w:rPr>
          <w:rFonts w:eastAsia="Times New Roman" w:cstheme="minorHAnsi"/>
          <w:b/>
          <w:bCs/>
          <w:color w:val="000000"/>
          <w:sz w:val="24"/>
          <w:szCs w:val="24"/>
          <w:bdr w:val="none" w:sz="0" w:space="0" w:color="auto" w:frame="1"/>
        </w:rPr>
        <w:t xml:space="preserve"> Academic Honor Code</w:t>
      </w:r>
      <w:r w:rsidR="001F6045" w:rsidRPr="001F6045">
        <w:rPr>
          <w:rFonts w:eastAsia="Times New Roman" w:cstheme="minorHAnsi"/>
          <w:b/>
          <w:bCs/>
          <w:color w:val="000000"/>
          <w:sz w:val="24"/>
          <w:szCs w:val="24"/>
          <w:bdr w:val="none" w:sz="0" w:space="0" w:color="auto" w:frame="1"/>
        </w:rPr>
        <w:t>/Academic Integrity</w:t>
      </w:r>
      <w:r w:rsidR="001F6045" w:rsidRPr="001F6045">
        <w:rPr>
          <w:rFonts w:cstheme="minorHAnsi"/>
          <w:sz w:val="24"/>
          <w:szCs w:val="24"/>
        </w:rPr>
        <w:t xml:space="preserve"> Each student is required to read the UNCG Academic Integrity Policy on the web page, </w:t>
      </w:r>
      <w:hyperlink r:id="rId8" w:history="1">
        <w:r w:rsidR="001F6045" w:rsidRPr="001F6045">
          <w:rPr>
            <w:rStyle w:val="Hyperlink"/>
            <w:rFonts w:cstheme="minorHAnsi"/>
            <w:sz w:val="24"/>
            <w:szCs w:val="24"/>
          </w:rPr>
          <w:t>http://saf.dept.uncg.edu/conduct/policies/academic.integrity.html</w:t>
        </w:r>
      </w:hyperlink>
      <w:r w:rsidR="001F6045" w:rsidRPr="001F6045">
        <w:rPr>
          <w:rFonts w:cstheme="minorHAnsi"/>
          <w:sz w:val="24"/>
          <w:szCs w:val="24"/>
        </w:rPr>
        <w:t xml:space="preserve"> and the Student Conduct Policies at </w:t>
      </w:r>
      <w:hyperlink r:id="rId9" w:history="1">
        <w:r w:rsidR="001F6045" w:rsidRPr="001F6045">
          <w:rPr>
            <w:rStyle w:val="Hyperlink"/>
            <w:rFonts w:cstheme="minorHAnsi"/>
            <w:sz w:val="24"/>
            <w:szCs w:val="24"/>
          </w:rPr>
          <w:t>http://saf.dept.uncg.edu/conduct</w:t>
        </w:r>
      </w:hyperlink>
      <w:r w:rsidR="001F6045" w:rsidRPr="001F6045">
        <w:rPr>
          <w:rFonts w:cstheme="minorHAnsi"/>
          <w:sz w:val="24"/>
          <w:szCs w:val="24"/>
        </w:rPr>
        <w:t>. Each student will affirm that s/he has complied with those policies with a signature on all major work submitted for the course. In addition, sending any document electronically or posting to a Discussion Board implies compliance with the Academic Integrity Policy.    Failure to adhere to this policy will result in lowering of the course grade or expulsion from the class.</w:t>
      </w:r>
    </w:p>
    <w:p w14:paraId="6241B471" w14:textId="77777777" w:rsidR="001F6045" w:rsidRPr="001F6045" w:rsidRDefault="001F6045" w:rsidP="001F6045">
      <w:pPr>
        <w:spacing w:after="0" w:line="240" w:lineRule="auto"/>
        <w:rPr>
          <w:rFonts w:eastAsia="Times New Roman" w:cstheme="minorHAnsi"/>
          <w:color w:val="000000"/>
          <w:sz w:val="24"/>
          <w:szCs w:val="24"/>
          <w:bdr w:val="none" w:sz="0" w:space="0" w:color="auto" w:frame="1"/>
        </w:rPr>
      </w:pPr>
    </w:p>
    <w:p w14:paraId="4EA5185A" w14:textId="5EEE8A67" w:rsidR="00996B1E" w:rsidRPr="0022244E" w:rsidRDefault="00996B1E" w:rsidP="00E439A2">
      <w:pPr>
        <w:pStyle w:val="ListParagraph"/>
        <w:numPr>
          <w:ilvl w:val="0"/>
          <w:numId w:val="4"/>
        </w:numPr>
        <w:spacing w:after="0" w:line="240" w:lineRule="auto"/>
        <w:rPr>
          <w:rFonts w:eastAsia="Times New Roman" w:cstheme="minorHAnsi"/>
          <w:color w:val="000000"/>
          <w:sz w:val="24"/>
          <w:szCs w:val="24"/>
          <w:bdr w:val="none" w:sz="0" w:space="0" w:color="auto" w:frame="1"/>
        </w:rPr>
      </w:pPr>
      <w:r w:rsidRPr="0022244E">
        <w:rPr>
          <w:rFonts w:eastAsia="Times New Roman" w:cstheme="minorHAnsi"/>
          <w:b/>
          <w:bCs/>
          <w:color w:val="000000"/>
          <w:sz w:val="24"/>
          <w:szCs w:val="24"/>
          <w:bdr w:val="none" w:sz="0" w:space="0" w:color="auto" w:frame="1"/>
        </w:rPr>
        <w:t>Attendance Policy</w:t>
      </w:r>
      <w:r w:rsidRPr="0022244E">
        <w:rPr>
          <w:rFonts w:eastAsia="Times New Roman" w:cstheme="minorHAnsi"/>
          <w:color w:val="000000"/>
          <w:sz w:val="24"/>
          <w:szCs w:val="24"/>
        </w:rPr>
        <w:t> </w:t>
      </w:r>
      <w:r w:rsidRPr="0022244E">
        <w:rPr>
          <w:rFonts w:eastAsia="Times New Roman" w:cstheme="minorHAnsi"/>
          <w:color w:val="000000"/>
          <w:sz w:val="24"/>
          <w:szCs w:val="24"/>
          <w:bdr w:val="none" w:sz="0" w:space="0" w:color="auto" w:frame="1"/>
        </w:rPr>
        <w:t>Students are expected to attend all classes unless they have an excused absence.  Two unexcused absences will result in lowering of the final grade by one letter.</w:t>
      </w:r>
    </w:p>
    <w:p w14:paraId="2EA41042" w14:textId="77777777" w:rsidR="00996B1E" w:rsidRPr="005F7166" w:rsidRDefault="00996B1E" w:rsidP="00996B1E">
      <w:pPr>
        <w:spacing w:after="0" w:line="240" w:lineRule="auto"/>
        <w:rPr>
          <w:rFonts w:eastAsia="Times New Roman" w:cstheme="minorHAnsi"/>
          <w:color w:val="111111"/>
          <w:sz w:val="24"/>
          <w:szCs w:val="24"/>
        </w:rPr>
      </w:pPr>
    </w:p>
    <w:p w14:paraId="67108C77" w14:textId="71EE54D1" w:rsidR="00996B1E" w:rsidRPr="005F7166" w:rsidRDefault="00442083" w:rsidP="00996B1E">
      <w:pPr>
        <w:spacing w:after="0" w:line="240" w:lineRule="auto"/>
        <w:rPr>
          <w:rFonts w:eastAsia="Times New Roman" w:cstheme="minorHAnsi"/>
          <w:color w:val="111111"/>
          <w:sz w:val="24"/>
          <w:szCs w:val="24"/>
        </w:rPr>
      </w:pPr>
      <w:r>
        <w:rPr>
          <w:rFonts w:eastAsia="Times New Roman" w:cstheme="minorHAnsi"/>
          <w:b/>
          <w:bCs/>
          <w:color w:val="000000"/>
          <w:sz w:val="24"/>
          <w:szCs w:val="24"/>
          <w:bdr w:val="none" w:sz="0" w:space="0" w:color="auto" w:frame="1"/>
        </w:rPr>
        <w:t>10</w:t>
      </w:r>
      <w:r w:rsidR="00996B1E" w:rsidRPr="005F7166">
        <w:rPr>
          <w:rFonts w:eastAsia="Times New Roman" w:cstheme="minorHAnsi"/>
          <w:b/>
          <w:bCs/>
          <w:color w:val="000000"/>
          <w:sz w:val="24"/>
          <w:szCs w:val="24"/>
          <w:bdr w:val="none" w:sz="0" w:space="0" w:color="auto" w:frame="1"/>
        </w:rPr>
        <w:t xml:space="preserve">. </w:t>
      </w:r>
      <w:r w:rsidR="00996B1E" w:rsidRPr="0009009F">
        <w:rPr>
          <w:rFonts w:eastAsia="Times New Roman" w:cstheme="minorHAnsi"/>
          <w:b/>
          <w:bCs/>
          <w:color w:val="000000"/>
          <w:sz w:val="24"/>
          <w:szCs w:val="24"/>
          <w:bdr w:val="none" w:sz="0" w:space="0" w:color="auto" w:frame="1"/>
        </w:rPr>
        <w:t>Learning Differences/Disabilities</w:t>
      </w:r>
      <w:r w:rsidR="00996B1E" w:rsidRPr="005F7166">
        <w:rPr>
          <w:rFonts w:eastAsia="Times New Roman" w:cstheme="minorHAnsi"/>
          <w:color w:val="000000"/>
          <w:sz w:val="24"/>
          <w:szCs w:val="24"/>
        </w:rPr>
        <w:t> </w:t>
      </w:r>
      <w:r w:rsidR="00996B1E" w:rsidRPr="005F7166">
        <w:rPr>
          <w:rFonts w:eastAsia="Times New Roman" w:cstheme="minorHAnsi"/>
          <w:color w:val="000000"/>
          <w:sz w:val="24"/>
          <w:szCs w:val="24"/>
          <w:bdr w:val="none" w:sz="0" w:space="0" w:color="auto" w:frame="1"/>
        </w:rPr>
        <w:t xml:space="preserve">Students with documented learning differences or disabilities must meet with the instructor prior to the second class to discuss any accommodations that may be necessary. Please consult the UNCG Office of Accessibility Resource and Services for guidelines on documenting a learning difference/disability at </w:t>
      </w:r>
      <w:r w:rsidR="001F6045" w:rsidRPr="00CB44B3">
        <w:rPr>
          <w:rFonts w:cstheme="minorHAnsi"/>
          <w:sz w:val="20"/>
          <w:szCs w:val="20"/>
        </w:rPr>
        <w:t>336-334-5540 or</w:t>
      </w:r>
      <w:r w:rsidR="001F6045">
        <w:t xml:space="preserve"> </w:t>
      </w:r>
      <w:hyperlink r:id="rId10" w:history="1">
        <w:r w:rsidR="00996B1E" w:rsidRPr="005F7166">
          <w:rPr>
            <w:rFonts w:eastAsia="Times New Roman" w:cstheme="minorHAnsi"/>
            <w:color w:val="00748B"/>
            <w:sz w:val="24"/>
            <w:szCs w:val="24"/>
            <w:u w:val="single"/>
          </w:rPr>
          <w:t>http://ods.uncg.edu/</w:t>
        </w:r>
      </w:hyperlink>
      <w:r w:rsidR="001F6045">
        <w:rPr>
          <w:rFonts w:eastAsia="Times New Roman" w:cstheme="minorHAnsi"/>
          <w:color w:val="00748B"/>
          <w:sz w:val="24"/>
          <w:szCs w:val="24"/>
          <w:u w:val="single"/>
        </w:rPr>
        <w:t xml:space="preserve"> </w:t>
      </w:r>
    </w:p>
    <w:p w14:paraId="00E99EEE" w14:textId="77777777" w:rsidR="00996B1E" w:rsidRDefault="00996B1E" w:rsidP="00996B1E">
      <w:pPr>
        <w:spacing w:after="0" w:line="240" w:lineRule="auto"/>
        <w:rPr>
          <w:rFonts w:eastAsia="Times New Roman" w:cstheme="minorHAnsi"/>
          <w:b/>
          <w:bCs/>
          <w:color w:val="000000"/>
          <w:sz w:val="24"/>
          <w:szCs w:val="24"/>
          <w:bdr w:val="none" w:sz="0" w:space="0" w:color="auto" w:frame="1"/>
        </w:rPr>
      </w:pPr>
    </w:p>
    <w:p w14:paraId="1D82C0F1" w14:textId="77777777" w:rsidR="00996B1E" w:rsidRPr="005F7166" w:rsidRDefault="00996B1E" w:rsidP="00996B1E">
      <w:pPr>
        <w:spacing w:after="0" w:line="240" w:lineRule="auto"/>
        <w:rPr>
          <w:rFonts w:eastAsia="Times New Roman" w:cstheme="minorHAnsi"/>
          <w:color w:val="111111"/>
          <w:sz w:val="24"/>
          <w:szCs w:val="24"/>
        </w:rPr>
      </w:pPr>
      <w:r w:rsidRPr="0009009F">
        <w:rPr>
          <w:rFonts w:eastAsia="Times New Roman" w:cstheme="minorHAnsi"/>
          <w:b/>
          <w:bCs/>
          <w:color w:val="000000"/>
          <w:sz w:val="24"/>
          <w:szCs w:val="24"/>
          <w:bdr w:val="none" w:sz="0" w:space="0" w:color="auto" w:frame="1"/>
        </w:rPr>
        <w:t>ACCESSIBILITY OF COURSE CONTENT</w:t>
      </w:r>
    </w:p>
    <w:p w14:paraId="3C30A509" w14:textId="1BE1E7D0" w:rsidR="00996B1E" w:rsidRPr="0009009F" w:rsidRDefault="00996B1E" w:rsidP="00996B1E">
      <w:pPr>
        <w:spacing w:after="160" w:line="259" w:lineRule="auto"/>
        <w:rPr>
          <w:rFonts w:eastAsia="Times New Roman" w:cstheme="minorHAnsi"/>
          <w:color w:val="000000"/>
          <w:sz w:val="24"/>
          <w:szCs w:val="24"/>
          <w:bdr w:val="none" w:sz="0" w:space="0" w:color="auto" w:frame="1"/>
        </w:rPr>
      </w:pPr>
      <w:r w:rsidRPr="0009009F">
        <w:rPr>
          <w:rFonts w:eastAsia="Times New Roman" w:cstheme="minorHAnsi"/>
          <w:color w:val="000000"/>
          <w:sz w:val="24"/>
          <w:szCs w:val="24"/>
          <w:bdr w:val="none" w:sz="0" w:space="0" w:color="auto" w:frame="1"/>
        </w:rPr>
        <w:t xml:space="preserve">A major aspect of any learning activity is that learners should be able to access the content of a course such as information contained in lecture slides, the instructor's verbal comments, required </w:t>
      </w:r>
      <w:r w:rsidR="0022244E" w:rsidRPr="0009009F">
        <w:rPr>
          <w:rFonts w:eastAsia="Times New Roman" w:cstheme="minorHAnsi"/>
          <w:color w:val="000000"/>
          <w:sz w:val="24"/>
          <w:szCs w:val="24"/>
          <w:bdr w:val="none" w:sz="0" w:space="0" w:color="auto" w:frame="1"/>
        </w:rPr>
        <w:t>readings, content</w:t>
      </w:r>
      <w:r w:rsidRPr="0009009F">
        <w:rPr>
          <w:rFonts w:eastAsia="Times New Roman" w:cstheme="minorHAnsi"/>
          <w:color w:val="000000"/>
          <w:sz w:val="24"/>
          <w:szCs w:val="24"/>
          <w:bdr w:val="none" w:sz="0" w:space="0" w:color="auto" w:frame="1"/>
        </w:rPr>
        <w:t xml:space="preserve"> presented in videos, and learning assessments (e.g., tests, discussions, projects, etc.) among other features, in a manner that supports their learning needs and preferences.</w:t>
      </w:r>
    </w:p>
    <w:p w14:paraId="31381430" w14:textId="77777777" w:rsidR="00996B1E" w:rsidRPr="0009009F" w:rsidRDefault="00996B1E" w:rsidP="00996B1E">
      <w:pPr>
        <w:spacing w:after="160" w:line="259" w:lineRule="auto"/>
        <w:rPr>
          <w:rFonts w:eastAsia="Times New Roman" w:cstheme="minorHAnsi"/>
          <w:color w:val="000000"/>
          <w:sz w:val="24"/>
          <w:szCs w:val="24"/>
          <w:bdr w:val="none" w:sz="0" w:space="0" w:color="auto" w:frame="1"/>
        </w:rPr>
      </w:pPr>
      <w:r w:rsidRPr="0009009F">
        <w:rPr>
          <w:rFonts w:eastAsia="Times New Roman" w:cstheme="minorHAnsi"/>
          <w:color w:val="000000"/>
          <w:sz w:val="24"/>
          <w:szCs w:val="24"/>
          <w:bdr w:val="none" w:sz="0" w:space="0" w:color="auto" w:frame="1"/>
        </w:rPr>
        <w:t>To that end, I will provide flexibility in the ways information is presented using these guiding principles:</w:t>
      </w:r>
    </w:p>
    <w:p w14:paraId="4F6B435D" w14:textId="77777777" w:rsidR="00996B1E" w:rsidRPr="0009009F" w:rsidRDefault="00996B1E" w:rsidP="00996B1E">
      <w:pPr>
        <w:spacing w:after="160" w:line="259" w:lineRule="auto"/>
        <w:rPr>
          <w:rFonts w:eastAsia="Times New Roman" w:cstheme="minorHAnsi"/>
          <w:color w:val="000000"/>
          <w:sz w:val="24"/>
          <w:szCs w:val="24"/>
          <w:bdr w:val="none" w:sz="0" w:space="0" w:color="auto" w:frame="1"/>
        </w:rPr>
      </w:pPr>
      <w:r w:rsidRPr="0009009F">
        <w:rPr>
          <w:rFonts w:eastAsia="Times New Roman" w:cstheme="minorHAnsi"/>
          <w:color w:val="000000"/>
          <w:sz w:val="24"/>
          <w:szCs w:val="24"/>
          <w:bdr w:val="none" w:sz="0" w:space="0" w:color="auto" w:frame="1"/>
        </w:rPr>
        <w:t>1. I will provide you with multiple means of taking in course information (e.g., in terms of text representations, video, images, animation).</w:t>
      </w:r>
    </w:p>
    <w:p w14:paraId="61041D07" w14:textId="77777777" w:rsidR="00996B1E" w:rsidRPr="0009009F" w:rsidRDefault="00996B1E" w:rsidP="00996B1E">
      <w:pPr>
        <w:spacing w:after="160" w:line="259" w:lineRule="auto"/>
        <w:rPr>
          <w:rFonts w:eastAsia="Times New Roman" w:cstheme="minorHAnsi"/>
          <w:color w:val="000000"/>
          <w:sz w:val="24"/>
          <w:szCs w:val="24"/>
          <w:bdr w:val="none" w:sz="0" w:space="0" w:color="auto" w:frame="1"/>
        </w:rPr>
      </w:pPr>
      <w:r w:rsidRPr="0009009F">
        <w:rPr>
          <w:rFonts w:eastAsia="Times New Roman" w:cstheme="minorHAnsi"/>
          <w:color w:val="000000"/>
          <w:sz w:val="24"/>
          <w:szCs w:val="24"/>
          <w:bdr w:val="none" w:sz="0" w:space="0" w:color="auto" w:frame="1"/>
        </w:rPr>
        <w:t>2. I will provide you with multiple means of engaging in the course and expressing your ideas, opinions, and learning.</w:t>
      </w:r>
    </w:p>
    <w:p w14:paraId="75DA7200" w14:textId="77777777" w:rsidR="00996B1E" w:rsidRPr="0009009F" w:rsidRDefault="00996B1E" w:rsidP="00996B1E">
      <w:pPr>
        <w:spacing w:after="160" w:line="259" w:lineRule="auto"/>
        <w:rPr>
          <w:rFonts w:eastAsia="Times New Roman" w:cstheme="minorHAnsi"/>
          <w:color w:val="000000"/>
          <w:sz w:val="24"/>
          <w:szCs w:val="24"/>
          <w:bdr w:val="none" w:sz="0" w:space="0" w:color="auto" w:frame="1"/>
        </w:rPr>
      </w:pPr>
      <w:r w:rsidRPr="0009009F">
        <w:rPr>
          <w:rFonts w:eastAsia="Times New Roman" w:cstheme="minorHAnsi"/>
          <w:color w:val="000000"/>
          <w:sz w:val="24"/>
          <w:szCs w:val="24"/>
          <w:bdr w:val="none" w:sz="0" w:space="0" w:color="auto" w:frame="1"/>
        </w:rPr>
        <w:lastRenderedPageBreak/>
        <w:t>If, during your early review of the course content, you find that these principles could be enhanced to better serve your learning needs, please feel free to contact me so that we can collaborate to make the content more accessible.</w:t>
      </w:r>
    </w:p>
    <w:p w14:paraId="58546FBF" w14:textId="3715554A" w:rsidR="00996B1E" w:rsidRPr="005F7166" w:rsidRDefault="00996B1E" w:rsidP="00996B1E">
      <w:pPr>
        <w:spacing w:after="0" w:line="240" w:lineRule="auto"/>
        <w:rPr>
          <w:rFonts w:eastAsia="Times New Roman" w:cstheme="minorHAnsi"/>
          <w:color w:val="111111"/>
          <w:sz w:val="24"/>
          <w:szCs w:val="24"/>
        </w:rPr>
      </w:pPr>
      <w:r>
        <w:rPr>
          <w:rFonts w:eastAsia="Times New Roman" w:cstheme="minorHAnsi"/>
          <w:b/>
          <w:bCs/>
          <w:color w:val="000000"/>
          <w:sz w:val="24"/>
          <w:szCs w:val="24"/>
          <w:bdr w:val="none" w:sz="0" w:space="0" w:color="auto" w:frame="1"/>
        </w:rPr>
        <w:t>ASSESSMENT OF LEARNING</w:t>
      </w:r>
    </w:p>
    <w:p w14:paraId="3A4FD511" w14:textId="77777777" w:rsidR="00996B1E" w:rsidRPr="005F7166" w:rsidRDefault="00996B1E" w:rsidP="00996B1E">
      <w:pPr>
        <w:spacing w:after="0" w:line="240" w:lineRule="auto"/>
        <w:rPr>
          <w:rFonts w:eastAsia="Times New Roman" w:cstheme="minorHAnsi"/>
          <w:color w:val="111111"/>
          <w:sz w:val="24"/>
          <w:szCs w:val="24"/>
        </w:rPr>
      </w:pPr>
      <w:r w:rsidRPr="005F7166">
        <w:rPr>
          <w:rFonts w:eastAsia="Times New Roman" w:cstheme="minorHAnsi"/>
          <w:color w:val="000000"/>
          <w:sz w:val="24"/>
          <w:szCs w:val="24"/>
          <w:bdr w:val="none" w:sz="0" w:space="0" w:color="auto" w:frame="1"/>
        </w:rPr>
        <w:t>Students are expected to check Canvas and email regularly to ensure that they are fully aware of all assignments, announcements and other class related information.  Failure to do so may limit your ability to complete the assignments and receive full credit for class participation.</w:t>
      </w:r>
    </w:p>
    <w:p w14:paraId="23ADCF7C" w14:textId="69076562" w:rsidR="00996B1E" w:rsidRDefault="00996B1E" w:rsidP="00996B1E">
      <w:pPr>
        <w:spacing w:after="0" w:line="240" w:lineRule="auto"/>
        <w:rPr>
          <w:rFonts w:eastAsia="Times New Roman" w:cstheme="minorHAnsi"/>
          <w:color w:val="000000"/>
          <w:sz w:val="24"/>
          <w:szCs w:val="24"/>
          <w:bdr w:val="none" w:sz="0" w:space="0" w:color="auto" w:frame="1"/>
        </w:rPr>
      </w:pPr>
      <w:r w:rsidRPr="005F7166">
        <w:rPr>
          <w:rFonts w:eastAsia="Times New Roman" w:cstheme="minorHAnsi"/>
          <w:color w:val="111111"/>
          <w:sz w:val="24"/>
          <w:szCs w:val="24"/>
        </w:rPr>
        <w:br/>
      </w:r>
      <w:r w:rsidRPr="005F7166">
        <w:rPr>
          <w:rFonts w:eastAsia="Times New Roman" w:cstheme="minorHAnsi"/>
          <w:color w:val="000000"/>
          <w:sz w:val="24"/>
          <w:szCs w:val="24"/>
          <w:bdr w:val="none" w:sz="0" w:space="0" w:color="auto" w:frame="1"/>
        </w:rPr>
        <w:t xml:space="preserve">Students will be evaluated on the completion and quality of their products.  Each assignment is deemed to be functional and beneficial to the student's preparation for the Clinical Fellowship (CF) Experience.  </w:t>
      </w:r>
    </w:p>
    <w:p w14:paraId="5BC94B73" w14:textId="77777777" w:rsidR="00442083" w:rsidRDefault="00442083" w:rsidP="00996B1E">
      <w:pPr>
        <w:spacing w:after="0" w:line="240" w:lineRule="auto"/>
        <w:rPr>
          <w:rFonts w:eastAsia="Times New Roman" w:cstheme="minorHAnsi"/>
          <w:color w:val="000000"/>
          <w:sz w:val="24"/>
          <w:szCs w:val="24"/>
          <w:bdr w:val="none" w:sz="0" w:space="0" w:color="auto" w:frame="1"/>
        </w:rPr>
      </w:pPr>
    </w:p>
    <w:p w14:paraId="5DFD8782" w14:textId="77777777" w:rsidR="00996B1E" w:rsidRPr="0009009F" w:rsidRDefault="00996B1E" w:rsidP="00996B1E">
      <w:pPr>
        <w:spacing w:after="0" w:line="240" w:lineRule="auto"/>
        <w:rPr>
          <w:rFonts w:eastAsia="Times New Roman" w:cstheme="minorHAnsi"/>
          <w:color w:val="000000"/>
          <w:sz w:val="24"/>
          <w:szCs w:val="24"/>
          <w:bdr w:val="none" w:sz="0" w:space="0" w:color="auto" w:frame="1"/>
        </w:rPr>
      </w:pPr>
      <w:r w:rsidRPr="0009009F">
        <w:rPr>
          <w:rFonts w:eastAsia="Times New Roman" w:cstheme="minorHAnsi"/>
          <w:color w:val="000000"/>
          <w:sz w:val="24"/>
          <w:szCs w:val="24"/>
          <w:bdr w:val="none" w:sz="0" w:space="0" w:color="auto" w:frame="1"/>
        </w:rPr>
        <w:t xml:space="preserve">We will use formative and summative assessment activities in this course for you and </w:t>
      </w:r>
      <w:proofErr w:type="gramStart"/>
      <w:r w:rsidRPr="0009009F">
        <w:rPr>
          <w:rFonts w:eastAsia="Times New Roman" w:cstheme="minorHAnsi"/>
          <w:color w:val="000000"/>
          <w:sz w:val="24"/>
          <w:szCs w:val="24"/>
          <w:bdr w:val="none" w:sz="0" w:space="0" w:color="auto" w:frame="1"/>
        </w:rPr>
        <w:t>I</w:t>
      </w:r>
      <w:proofErr w:type="gramEnd"/>
      <w:r w:rsidRPr="0009009F">
        <w:rPr>
          <w:rFonts w:eastAsia="Times New Roman" w:cstheme="minorHAnsi"/>
          <w:color w:val="000000"/>
          <w:sz w:val="24"/>
          <w:szCs w:val="24"/>
          <w:bdr w:val="none" w:sz="0" w:space="0" w:color="auto" w:frame="1"/>
        </w:rPr>
        <w:t xml:space="preserve"> to track and evaluate your learning of the course concepts.  </w:t>
      </w:r>
      <w:r w:rsidRPr="0009009F">
        <w:rPr>
          <w:rFonts w:eastAsia="Times New Roman" w:cstheme="minorHAnsi"/>
          <w:b/>
          <w:bCs/>
          <w:color w:val="000000"/>
          <w:sz w:val="24"/>
          <w:szCs w:val="24"/>
          <w:bdr w:val="none" w:sz="0" w:space="0" w:color="auto" w:frame="1"/>
        </w:rPr>
        <w:t>Formative assessment </w:t>
      </w:r>
      <w:r w:rsidRPr="0009009F">
        <w:rPr>
          <w:rFonts w:eastAsia="Times New Roman" w:cstheme="minorHAnsi"/>
          <w:color w:val="000000"/>
          <w:sz w:val="24"/>
          <w:szCs w:val="24"/>
          <w:bdr w:val="none" w:sz="0" w:space="0" w:color="auto" w:frame="1"/>
        </w:rPr>
        <w:t>refers to tools that identify misconceptions, struggles, and learning gaps along the way and assess how to close those gaps. It can include students assessing themselves, peers, or even the instructor, through writing, quizzes, conversation, small group work, and more. Formative assessment occurs throughout a class or course and seeks to improve student achievement of learning objectives through approaches that can support specific student needs. Formative assessments can be graded or ungraded. </w:t>
      </w:r>
      <w:r w:rsidRPr="0009009F">
        <w:rPr>
          <w:rFonts w:eastAsia="Times New Roman" w:cstheme="minorHAnsi"/>
          <w:b/>
          <w:bCs/>
          <w:color w:val="000000"/>
          <w:sz w:val="24"/>
          <w:szCs w:val="24"/>
          <w:bdr w:val="none" w:sz="0" w:space="0" w:color="auto" w:frame="1"/>
        </w:rPr>
        <w:t>Summative assessment </w:t>
      </w:r>
      <w:r w:rsidRPr="0009009F">
        <w:rPr>
          <w:rFonts w:eastAsia="Times New Roman" w:cstheme="minorHAnsi"/>
          <w:color w:val="000000"/>
          <w:sz w:val="24"/>
          <w:szCs w:val="24"/>
          <w:bdr w:val="none" w:sz="0" w:space="0" w:color="auto" w:frame="1"/>
        </w:rPr>
        <w:t>involves means of evaluating student learning, knowledge, proficiency, or success at the conclusion of an instructional period, like a unit or a course. As used in this course, summative assessments are graded.</w:t>
      </w:r>
    </w:p>
    <w:p w14:paraId="624480A8" w14:textId="77777777" w:rsidR="00996B1E" w:rsidRDefault="00996B1E" w:rsidP="00996B1E">
      <w:pPr>
        <w:spacing w:after="0" w:line="240" w:lineRule="auto"/>
        <w:ind w:left="90" w:right="-90"/>
        <w:rPr>
          <w:rFonts w:eastAsia="Times New Roman" w:cstheme="minorHAnsi"/>
          <w:color w:val="000000"/>
          <w:sz w:val="24"/>
          <w:szCs w:val="24"/>
          <w:bdr w:val="none" w:sz="0" w:space="0" w:color="auto" w:frame="1"/>
        </w:rPr>
      </w:pPr>
    </w:p>
    <w:p w14:paraId="5BC575A9" w14:textId="77777777" w:rsidR="00996B1E" w:rsidRDefault="00996B1E" w:rsidP="00996B1E">
      <w:pPr>
        <w:spacing w:after="0" w:line="240" w:lineRule="auto"/>
        <w:ind w:right="-90"/>
        <w:rPr>
          <w:rFonts w:eastAsia="Times New Roman" w:cstheme="minorHAnsi"/>
          <w:color w:val="000000"/>
          <w:sz w:val="24"/>
          <w:szCs w:val="24"/>
          <w:bdr w:val="none" w:sz="0" w:space="0" w:color="auto" w:frame="1"/>
        </w:rPr>
      </w:pPr>
      <w:r w:rsidRPr="0009009F">
        <w:rPr>
          <w:rFonts w:eastAsia="Times New Roman" w:cstheme="minorHAnsi"/>
          <w:color w:val="000000"/>
          <w:sz w:val="24"/>
          <w:szCs w:val="24"/>
          <w:bdr w:val="none" w:sz="0" w:space="0" w:color="auto" w:frame="1"/>
        </w:rPr>
        <w:t xml:space="preserve">The formative and summative assessments we will use in this class </w:t>
      </w:r>
      <w:r>
        <w:rPr>
          <w:rFonts w:eastAsia="Times New Roman" w:cstheme="minorHAnsi"/>
          <w:color w:val="000000"/>
          <w:sz w:val="24"/>
          <w:szCs w:val="24"/>
          <w:bdr w:val="none" w:sz="0" w:space="0" w:color="auto" w:frame="1"/>
        </w:rPr>
        <w:t>are</w:t>
      </w:r>
      <w:r w:rsidRPr="0009009F">
        <w:rPr>
          <w:rFonts w:eastAsia="Times New Roman" w:cstheme="minorHAnsi"/>
          <w:color w:val="000000"/>
          <w:sz w:val="24"/>
          <w:szCs w:val="24"/>
          <w:bdr w:val="none" w:sz="0" w:space="0" w:color="auto" w:frame="1"/>
        </w:rPr>
        <w:t>:</w:t>
      </w:r>
    </w:p>
    <w:p w14:paraId="413FAC23" w14:textId="77777777" w:rsidR="00996B1E" w:rsidRDefault="00996B1E" w:rsidP="00996B1E">
      <w:pPr>
        <w:spacing w:after="0" w:line="240" w:lineRule="auto"/>
        <w:ind w:left="90" w:right="-90"/>
        <w:rPr>
          <w:rFonts w:eastAsia="Times New Roman" w:cstheme="minorHAnsi"/>
          <w:color w:val="000000"/>
          <w:sz w:val="24"/>
          <w:szCs w:val="24"/>
          <w:bdr w:val="none" w:sz="0" w:space="0" w:color="auto" w:frame="1"/>
        </w:rPr>
      </w:pPr>
    </w:p>
    <w:tbl>
      <w:tblPr>
        <w:tblStyle w:val="TableGrid"/>
        <w:tblW w:w="0" w:type="auto"/>
        <w:tblInd w:w="90" w:type="dxa"/>
        <w:tblLook w:val="04A0" w:firstRow="1" w:lastRow="0" w:firstColumn="1" w:lastColumn="0" w:noHBand="0" w:noVBand="1"/>
      </w:tblPr>
      <w:tblGrid>
        <w:gridCol w:w="5125"/>
        <w:gridCol w:w="4135"/>
      </w:tblGrid>
      <w:tr w:rsidR="00996B1E" w:rsidRPr="0009009F" w14:paraId="6BA5BD18" w14:textId="77777777" w:rsidTr="00BE4586">
        <w:tc>
          <w:tcPr>
            <w:tcW w:w="5125" w:type="dxa"/>
          </w:tcPr>
          <w:p w14:paraId="42BB8917" w14:textId="77777777" w:rsidR="00996B1E" w:rsidRPr="0009009F" w:rsidRDefault="00996B1E" w:rsidP="00E63457">
            <w:pPr>
              <w:spacing w:after="0" w:line="240" w:lineRule="auto"/>
              <w:ind w:right="-90"/>
              <w:rPr>
                <w:rFonts w:asciiTheme="minorHAnsi" w:eastAsia="Times New Roman" w:hAnsiTheme="minorHAnsi" w:cstheme="minorHAnsi"/>
                <w:b/>
                <w:bCs/>
                <w:color w:val="000000"/>
                <w:bdr w:val="none" w:sz="0" w:space="0" w:color="auto" w:frame="1"/>
              </w:rPr>
            </w:pPr>
            <w:r w:rsidRPr="0009009F">
              <w:rPr>
                <w:rFonts w:asciiTheme="minorHAnsi" w:eastAsia="Times New Roman" w:hAnsiTheme="minorHAnsi" w:cstheme="minorHAnsi"/>
                <w:b/>
                <w:bCs/>
                <w:color w:val="000000"/>
                <w:bdr w:val="none" w:sz="0" w:space="0" w:color="auto" w:frame="1"/>
              </w:rPr>
              <w:t>Formative Assessments</w:t>
            </w:r>
          </w:p>
        </w:tc>
        <w:tc>
          <w:tcPr>
            <w:tcW w:w="4135" w:type="dxa"/>
          </w:tcPr>
          <w:p w14:paraId="2F87110C" w14:textId="77777777" w:rsidR="00996B1E" w:rsidRPr="0009009F" w:rsidRDefault="00996B1E" w:rsidP="00E63457">
            <w:pPr>
              <w:spacing w:after="0" w:line="240" w:lineRule="auto"/>
              <w:ind w:right="-90"/>
              <w:rPr>
                <w:rFonts w:asciiTheme="minorHAnsi" w:eastAsia="Times New Roman" w:hAnsiTheme="minorHAnsi" w:cstheme="minorHAnsi"/>
                <w:b/>
                <w:bCs/>
                <w:color w:val="000000"/>
                <w:bdr w:val="none" w:sz="0" w:space="0" w:color="auto" w:frame="1"/>
              </w:rPr>
            </w:pPr>
            <w:r w:rsidRPr="0009009F">
              <w:rPr>
                <w:rFonts w:asciiTheme="minorHAnsi" w:eastAsia="Times New Roman" w:hAnsiTheme="minorHAnsi" w:cstheme="minorHAnsi"/>
                <w:b/>
                <w:bCs/>
                <w:color w:val="000000"/>
                <w:bdr w:val="none" w:sz="0" w:space="0" w:color="auto" w:frame="1"/>
              </w:rPr>
              <w:t>Summative Assessments</w:t>
            </w:r>
          </w:p>
        </w:tc>
      </w:tr>
      <w:tr w:rsidR="00996B1E" w:rsidRPr="0009009F" w14:paraId="2785A7A7" w14:textId="77777777" w:rsidTr="00BE4586">
        <w:tc>
          <w:tcPr>
            <w:tcW w:w="5125" w:type="dxa"/>
            <w:vAlign w:val="center"/>
          </w:tcPr>
          <w:p w14:paraId="5054235A" w14:textId="77777777" w:rsidR="00996B1E" w:rsidRPr="00BE4586" w:rsidRDefault="00996B1E" w:rsidP="00E63457">
            <w:pPr>
              <w:spacing w:after="0" w:line="240" w:lineRule="auto"/>
              <w:ind w:right="-90"/>
              <w:rPr>
                <w:rFonts w:asciiTheme="minorHAnsi" w:eastAsia="Times New Roman" w:hAnsiTheme="minorHAnsi" w:cstheme="minorHAnsi"/>
                <w:color w:val="000000"/>
                <w:bdr w:val="none" w:sz="0" w:space="0" w:color="auto" w:frame="1"/>
              </w:rPr>
            </w:pPr>
            <w:r w:rsidRPr="00BE4586">
              <w:rPr>
                <w:rFonts w:asciiTheme="minorHAnsi" w:eastAsia="Times New Roman" w:hAnsiTheme="minorHAnsi" w:cstheme="minorHAnsi"/>
                <w:color w:val="000000"/>
                <w:bdr w:val="none" w:sz="0" w:space="0" w:color="auto" w:frame="1"/>
              </w:rPr>
              <w:t>In-class discussions (ungraded)</w:t>
            </w:r>
          </w:p>
        </w:tc>
        <w:tc>
          <w:tcPr>
            <w:tcW w:w="4135" w:type="dxa"/>
            <w:vAlign w:val="center"/>
          </w:tcPr>
          <w:p w14:paraId="46DD013F" w14:textId="77777777" w:rsidR="00996B1E" w:rsidRPr="00BE4586" w:rsidRDefault="00996B1E" w:rsidP="00E63457">
            <w:pPr>
              <w:spacing w:after="0" w:line="240" w:lineRule="auto"/>
              <w:ind w:right="-90"/>
              <w:rPr>
                <w:rFonts w:asciiTheme="minorHAnsi" w:eastAsia="Times New Roman" w:hAnsiTheme="minorHAnsi" w:cstheme="minorHAnsi"/>
                <w:color w:val="000000"/>
                <w:bdr w:val="none" w:sz="0" w:space="0" w:color="auto" w:frame="1"/>
              </w:rPr>
            </w:pPr>
            <w:r w:rsidRPr="00BE4586">
              <w:rPr>
                <w:rFonts w:asciiTheme="minorHAnsi" w:eastAsia="Times New Roman" w:hAnsiTheme="minorHAnsi" w:cstheme="minorHAnsi"/>
                <w:color w:val="000000"/>
                <w:bdr w:val="none" w:sz="0" w:space="0" w:color="auto" w:frame="1"/>
              </w:rPr>
              <w:t>Midterm examination (graded)</w:t>
            </w:r>
          </w:p>
        </w:tc>
      </w:tr>
      <w:tr w:rsidR="00996B1E" w:rsidRPr="0009009F" w14:paraId="79D48207" w14:textId="77777777" w:rsidTr="00BE4586">
        <w:tc>
          <w:tcPr>
            <w:tcW w:w="5125" w:type="dxa"/>
            <w:vAlign w:val="center"/>
          </w:tcPr>
          <w:p w14:paraId="4D7D7C5F" w14:textId="304462FF" w:rsidR="00996B1E" w:rsidRPr="00BE4586" w:rsidRDefault="00996B1E" w:rsidP="00E63457">
            <w:pPr>
              <w:spacing w:after="0" w:line="240" w:lineRule="auto"/>
              <w:ind w:right="-90"/>
              <w:rPr>
                <w:rFonts w:asciiTheme="minorHAnsi" w:eastAsia="Times New Roman" w:hAnsiTheme="minorHAnsi" w:cstheme="minorHAnsi"/>
                <w:color w:val="000000"/>
                <w:bdr w:val="none" w:sz="0" w:space="0" w:color="auto" w:frame="1"/>
              </w:rPr>
            </w:pPr>
            <w:r w:rsidRPr="00BE4586">
              <w:rPr>
                <w:rFonts w:asciiTheme="minorHAnsi" w:eastAsia="Times New Roman" w:hAnsiTheme="minorHAnsi" w:cstheme="minorHAnsi"/>
                <w:color w:val="000000"/>
                <w:bdr w:val="none" w:sz="0" w:space="0" w:color="auto" w:frame="1"/>
              </w:rPr>
              <w:t>Small group presentations (graded)</w:t>
            </w:r>
          </w:p>
        </w:tc>
        <w:tc>
          <w:tcPr>
            <w:tcW w:w="4135" w:type="dxa"/>
            <w:vAlign w:val="center"/>
          </w:tcPr>
          <w:p w14:paraId="62192605" w14:textId="262D6BDB" w:rsidR="00996B1E" w:rsidRPr="00BE4586" w:rsidRDefault="00442083" w:rsidP="00E63457">
            <w:pPr>
              <w:spacing w:after="0" w:line="240" w:lineRule="auto"/>
              <w:ind w:right="-90"/>
              <w:rPr>
                <w:rFonts w:asciiTheme="minorHAnsi" w:eastAsia="Times New Roman" w:hAnsiTheme="minorHAnsi" w:cstheme="minorHAnsi"/>
                <w:color w:val="000000"/>
                <w:bdr w:val="none" w:sz="0" w:space="0" w:color="auto" w:frame="1"/>
              </w:rPr>
            </w:pPr>
            <w:r w:rsidRPr="00BE4586">
              <w:rPr>
                <w:rFonts w:asciiTheme="minorHAnsi" w:eastAsia="Times New Roman" w:hAnsiTheme="minorHAnsi" w:cstheme="minorHAnsi"/>
                <w:color w:val="000000"/>
                <w:bdr w:val="none" w:sz="0" w:space="0" w:color="auto" w:frame="1"/>
              </w:rPr>
              <w:t xml:space="preserve">Final Examination </w:t>
            </w:r>
            <w:r w:rsidR="00996B1E" w:rsidRPr="00BE4586">
              <w:rPr>
                <w:rFonts w:asciiTheme="minorHAnsi" w:eastAsia="Times New Roman" w:hAnsiTheme="minorHAnsi" w:cstheme="minorHAnsi"/>
                <w:color w:val="000000"/>
                <w:bdr w:val="none" w:sz="0" w:space="0" w:color="auto" w:frame="1"/>
              </w:rPr>
              <w:t>(graded)</w:t>
            </w:r>
          </w:p>
        </w:tc>
      </w:tr>
      <w:tr w:rsidR="00996B1E" w:rsidRPr="0009009F" w14:paraId="00BA8900" w14:textId="77777777" w:rsidTr="00BE4586">
        <w:tc>
          <w:tcPr>
            <w:tcW w:w="5125" w:type="dxa"/>
            <w:vAlign w:val="center"/>
          </w:tcPr>
          <w:p w14:paraId="688D3C2E" w14:textId="3A9C106B" w:rsidR="00996B1E" w:rsidRPr="00BE4586" w:rsidRDefault="00442083" w:rsidP="00E63457">
            <w:pPr>
              <w:spacing w:after="0" w:line="240" w:lineRule="auto"/>
              <w:ind w:right="-90"/>
              <w:rPr>
                <w:rFonts w:asciiTheme="minorHAnsi" w:eastAsia="Times New Roman" w:hAnsiTheme="minorHAnsi" w:cstheme="minorHAnsi"/>
                <w:color w:val="000000"/>
                <w:bdr w:val="none" w:sz="0" w:space="0" w:color="auto" w:frame="1"/>
              </w:rPr>
            </w:pPr>
            <w:r w:rsidRPr="00BE4586">
              <w:rPr>
                <w:rFonts w:asciiTheme="minorHAnsi" w:eastAsia="Times New Roman" w:hAnsiTheme="minorHAnsi" w:cstheme="minorHAnsi"/>
                <w:color w:val="000000"/>
                <w:bdr w:val="none" w:sz="0" w:space="0" w:color="auto" w:frame="1"/>
              </w:rPr>
              <w:t>Class interactions with guest speakers (ungraded)</w:t>
            </w:r>
          </w:p>
        </w:tc>
        <w:tc>
          <w:tcPr>
            <w:tcW w:w="4135" w:type="dxa"/>
            <w:shd w:val="clear" w:color="auto" w:fill="7F7F7F" w:themeFill="text1" w:themeFillTint="80"/>
          </w:tcPr>
          <w:p w14:paraId="0D4A9172" w14:textId="77777777" w:rsidR="00996B1E" w:rsidRPr="00BE4586" w:rsidRDefault="00996B1E" w:rsidP="00E63457">
            <w:pPr>
              <w:spacing w:after="0" w:line="240" w:lineRule="auto"/>
              <w:ind w:right="-90"/>
              <w:rPr>
                <w:rFonts w:asciiTheme="minorHAnsi" w:eastAsia="Times New Roman" w:hAnsiTheme="minorHAnsi" w:cstheme="minorHAnsi"/>
                <w:color w:val="000000"/>
                <w:bdr w:val="none" w:sz="0" w:space="0" w:color="auto" w:frame="1"/>
              </w:rPr>
            </w:pPr>
          </w:p>
        </w:tc>
      </w:tr>
    </w:tbl>
    <w:p w14:paraId="0F267C86" w14:textId="77777777" w:rsidR="00996B1E" w:rsidRPr="0009009F" w:rsidRDefault="00996B1E" w:rsidP="00996B1E">
      <w:pPr>
        <w:spacing w:after="0" w:line="240" w:lineRule="auto"/>
        <w:ind w:left="90" w:right="-90"/>
        <w:rPr>
          <w:rFonts w:eastAsia="Times New Roman" w:cstheme="minorHAnsi"/>
          <w:color w:val="000000"/>
          <w:bdr w:val="none" w:sz="0" w:space="0" w:color="auto" w:frame="1"/>
        </w:rPr>
      </w:pPr>
    </w:p>
    <w:p w14:paraId="686D0D1E" w14:textId="77777777" w:rsidR="00996B1E" w:rsidRDefault="00996B1E" w:rsidP="00996B1E">
      <w:pPr>
        <w:spacing w:after="0" w:line="240" w:lineRule="auto"/>
        <w:rPr>
          <w:rFonts w:eastAsia="Times New Roman" w:cstheme="minorHAnsi"/>
          <w:color w:val="000000"/>
          <w:sz w:val="24"/>
          <w:szCs w:val="24"/>
          <w:bdr w:val="none" w:sz="0" w:space="0" w:color="auto" w:frame="1"/>
        </w:rPr>
      </w:pPr>
      <w:r w:rsidRPr="0009009F">
        <w:rPr>
          <w:rFonts w:eastAsia="Times New Roman" w:cstheme="minorHAnsi"/>
          <w:color w:val="000000"/>
          <w:sz w:val="24"/>
          <w:szCs w:val="24"/>
          <w:bdr w:val="none" w:sz="0" w:space="0" w:color="auto" w:frame="1"/>
        </w:rPr>
        <w:t>There four graded course assignments worth a possible total point value of 300 points. These assig</w:t>
      </w:r>
      <w:r>
        <w:rPr>
          <w:rFonts w:eastAsia="Times New Roman" w:cstheme="minorHAnsi"/>
          <w:color w:val="000000"/>
          <w:sz w:val="24"/>
          <w:szCs w:val="24"/>
          <w:bdr w:val="none" w:sz="0" w:space="0" w:color="auto" w:frame="1"/>
        </w:rPr>
        <w:t>n</w:t>
      </w:r>
      <w:r w:rsidRPr="0009009F">
        <w:rPr>
          <w:rFonts w:eastAsia="Times New Roman" w:cstheme="minorHAnsi"/>
          <w:color w:val="000000"/>
          <w:sz w:val="24"/>
          <w:szCs w:val="24"/>
          <w:bdr w:val="none" w:sz="0" w:space="0" w:color="auto" w:frame="1"/>
        </w:rPr>
        <w:t>ments are:</w:t>
      </w:r>
    </w:p>
    <w:p w14:paraId="3A9D1C61" w14:textId="77777777" w:rsidR="00996B1E" w:rsidRPr="0009009F" w:rsidRDefault="00996B1E" w:rsidP="00996B1E">
      <w:pPr>
        <w:spacing w:after="0" w:line="240" w:lineRule="auto"/>
        <w:rPr>
          <w:rFonts w:eastAsia="Times New Roman" w:cstheme="minorHAnsi"/>
          <w:color w:val="000000"/>
          <w:sz w:val="24"/>
          <w:szCs w:val="24"/>
          <w:bdr w:val="none" w:sz="0" w:space="0" w:color="auto" w:frame="1"/>
        </w:rPr>
      </w:pPr>
    </w:p>
    <w:p w14:paraId="6A5A5C92" w14:textId="039D93D2" w:rsidR="00BE4586" w:rsidRPr="00BE4586" w:rsidRDefault="00BE4586" w:rsidP="00BE4586">
      <w:pPr>
        <w:pStyle w:val="ListParagraph"/>
        <w:numPr>
          <w:ilvl w:val="0"/>
          <w:numId w:val="12"/>
        </w:numPr>
        <w:spacing w:after="0" w:line="240" w:lineRule="auto"/>
        <w:rPr>
          <w:rFonts w:eastAsia="Times New Roman" w:cstheme="minorHAnsi"/>
          <w:color w:val="000000"/>
          <w:sz w:val="24"/>
          <w:szCs w:val="24"/>
          <w:bdr w:val="none" w:sz="0" w:space="0" w:color="auto" w:frame="1"/>
        </w:rPr>
      </w:pPr>
      <w:r w:rsidRPr="00BE4586">
        <w:rPr>
          <w:rFonts w:eastAsia="Times New Roman" w:cstheme="minorHAnsi"/>
          <w:b/>
          <w:bCs/>
          <w:color w:val="000000"/>
          <w:sz w:val="24"/>
          <w:szCs w:val="24"/>
          <w:bdr w:val="none" w:sz="0" w:space="0" w:color="auto" w:frame="1"/>
        </w:rPr>
        <w:t>Your performance on the midterm and final examinations: 100 points each (200 points total)</w:t>
      </w:r>
      <w:r w:rsidRPr="00BE4586">
        <w:rPr>
          <w:rFonts w:eastAsia="Times New Roman" w:cstheme="minorHAnsi"/>
          <w:color w:val="000000"/>
          <w:sz w:val="24"/>
          <w:szCs w:val="24"/>
          <w:bdr w:val="none" w:sz="0" w:space="0" w:color="auto" w:frame="1"/>
        </w:rPr>
        <w:t>. The course midterm examination will be on February 25th and final examination on April 22nd. These will be open book/open resources online exams with multiple-choice, true-false, fill-in, and case study items. </w:t>
      </w:r>
    </w:p>
    <w:p w14:paraId="14F7DB1D" w14:textId="0981E7F0" w:rsidR="00BE4586" w:rsidRDefault="00BE4586" w:rsidP="00BE4586">
      <w:pPr>
        <w:spacing w:after="0" w:line="240" w:lineRule="auto"/>
        <w:rPr>
          <w:rFonts w:eastAsia="Times New Roman" w:cstheme="minorHAnsi"/>
          <w:color w:val="000000"/>
          <w:sz w:val="24"/>
          <w:szCs w:val="24"/>
          <w:bdr w:val="none" w:sz="0" w:space="0" w:color="auto" w:frame="1"/>
        </w:rPr>
      </w:pPr>
    </w:p>
    <w:p w14:paraId="2A0E4317" w14:textId="580BB903" w:rsidR="007E4A62" w:rsidRPr="007E4A62" w:rsidRDefault="00BE4586" w:rsidP="007E4A62">
      <w:pPr>
        <w:pStyle w:val="ListParagraph"/>
        <w:numPr>
          <w:ilvl w:val="0"/>
          <w:numId w:val="12"/>
        </w:numPr>
        <w:spacing w:after="0" w:line="240" w:lineRule="auto"/>
        <w:rPr>
          <w:rFonts w:eastAsia="Times New Roman" w:cstheme="minorHAnsi"/>
          <w:color w:val="000000"/>
          <w:sz w:val="24"/>
          <w:szCs w:val="24"/>
          <w:bdr w:val="none" w:sz="0" w:space="0" w:color="auto" w:frame="1"/>
        </w:rPr>
      </w:pPr>
      <w:r w:rsidRPr="007E4A62">
        <w:rPr>
          <w:rFonts w:eastAsia="Times New Roman" w:cstheme="minorHAnsi"/>
          <w:b/>
          <w:bCs/>
          <w:color w:val="000000"/>
          <w:sz w:val="24"/>
          <w:szCs w:val="24"/>
          <w:bdr w:val="none" w:sz="0" w:space="0" w:color="auto" w:frame="1"/>
        </w:rPr>
        <w:t>One (1) In-Class Small Group Presentation on a Standardized Fluency Assessment Protocol</w:t>
      </w:r>
      <w:r w:rsidR="007E4A62">
        <w:rPr>
          <w:rFonts w:eastAsia="Times New Roman" w:cstheme="minorHAnsi"/>
          <w:b/>
          <w:bCs/>
          <w:color w:val="000000"/>
          <w:sz w:val="24"/>
          <w:szCs w:val="24"/>
          <w:bdr w:val="none" w:sz="0" w:space="0" w:color="auto" w:frame="1"/>
        </w:rPr>
        <w:t xml:space="preserve"> </w:t>
      </w:r>
      <w:r w:rsidRPr="007E4A62">
        <w:rPr>
          <w:rFonts w:eastAsia="Times New Roman" w:cstheme="minorHAnsi"/>
          <w:b/>
          <w:bCs/>
          <w:color w:val="000000"/>
          <w:sz w:val="24"/>
          <w:szCs w:val="24"/>
          <w:bdr w:val="none" w:sz="0" w:space="0" w:color="auto" w:frame="1"/>
        </w:rPr>
        <w:t>(50 points)</w:t>
      </w:r>
      <w:r w:rsidRPr="007E4A62">
        <w:rPr>
          <w:rFonts w:eastAsia="Times New Roman" w:cstheme="minorHAnsi"/>
          <w:color w:val="000000"/>
          <w:sz w:val="24"/>
          <w:szCs w:val="24"/>
          <w:bdr w:val="none" w:sz="0" w:space="0" w:color="auto" w:frame="1"/>
        </w:rPr>
        <w:t xml:space="preserve">. </w:t>
      </w:r>
      <w:r w:rsidR="007E4A62" w:rsidRPr="007E4A62">
        <w:rPr>
          <w:rFonts w:eastAsia="Times New Roman" w:cstheme="minorHAnsi"/>
          <w:b/>
          <w:bCs/>
          <w:color w:val="000000"/>
          <w:sz w:val="24"/>
          <w:szCs w:val="24"/>
          <w:bdr w:val="none" w:sz="0" w:space="0" w:color="auto" w:frame="1"/>
        </w:rPr>
        <w:t>These protocols include</w:t>
      </w:r>
      <w:r w:rsidR="007E4A62" w:rsidRPr="007E4A62">
        <w:rPr>
          <w:rFonts w:eastAsia="Times New Roman" w:cstheme="minorHAnsi"/>
          <w:color w:val="000000"/>
          <w:sz w:val="24"/>
          <w:szCs w:val="24"/>
          <w:bdr w:val="none" w:sz="0" w:space="0" w:color="auto" w:frame="1"/>
        </w:rPr>
        <w:t>:</w:t>
      </w:r>
    </w:p>
    <w:p w14:paraId="00309137" w14:textId="77777777" w:rsidR="007E4A62" w:rsidRPr="007E4A62" w:rsidRDefault="007E4A62" w:rsidP="007E4A62">
      <w:pPr>
        <w:pStyle w:val="ListParagraph"/>
        <w:numPr>
          <w:ilvl w:val="1"/>
          <w:numId w:val="12"/>
        </w:numPr>
        <w:spacing w:after="0"/>
        <w:rPr>
          <w:rFonts w:eastAsia="Times New Roman" w:cstheme="minorHAnsi"/>
          <w:color w:val="000000"/>
          <w:sz w:val="24"/>
          <w:szCs w:val="24"/>
          <w:bdr w:val="none" w:sz="0" w:space="0" w:color="auto" w:frame="1"/>
        </w:rPr>
      </w:pPr>
      <w:r w:rsidRPr="007E4A62">
        <w:rPr>
          <w:rFonts w:eastAsia="Times New Roman" w:cstheme="minorHAnsi"/>
          <w:b/>
          <w:bCs/>
          <w:color w:val="000000"/>
          <w:sz w:val="24"/>
          <w:szCs w:val="24"/>
          <w:bdr w:val="none" w:sz="0" w:space="0" w:color="auto" w:frame="1"/>
        </w:rPr>
        <w:t>Group 1</w:t>
      </w:r>
      <w:r w:rsidRPr="007E4A62">
        <w:rPr>
          <w:rFonts w:eastAsia="Times New Roman" w:cstheme="minorHAnsi"/>
          <w:color w:val="000000"/>
          <w:sz w:val="24"/>
          <w:szCs w:val="24"/>
          <w:bdr w:val="none" w:sz="0" w:space="0" w:color="auto" w:frame="1"/>
        </w:rPr>
        <w:t> - Test</w:t>
      </w:r>
      <w:r w:rsidRPr="007E4A62">
        <w:rPr>
          <w:rFonts w:eastAsia="Times New Roman" w:cstheme="minorHAnsi"/>
          <w:i/>
          <w:iCs/>
          <w:color w:val="000000"/>
          <w:sz w:val="24"/>
          <w:szCs w:val="24"/>
          <w:bdr w:val="none" w:sz="0" w:space="0" w:color="auto" w:frame="1"/>
        </w:rPr>
        <w:t> of Childhood Stuttering (TOCS)</w:t>
      </w:r>
    </w:p>
    <w:p w14:paraId="623FA5DF" w14:textId="77777777" w:rsidR="007E4A62" w:rsidRPr="007E4A62" w:rsidRDefault="007E4A62" w:rsidP="007E4A62">
      <w:pPr>
        <w:pStyle w:val="ListParagraph"/>
        <w:numPr>
          <w:ilvl w:val="0"/>
          <w:numId w:val="14"/>
        </w:numPr>
        <w:spacing w:after="0"/>
        <w:rPr>
          <w:rFonts w:eastAsia="Times New Roman" w:cstheme="minorHAnsi"/>
          <w:color w:val="000000"/>
          <w:sz w:val="24"/>
          <w:szCs w:val="24"/>
          <w:bdr w:val="none" w:sz="0" w:space="0" w:color="auto" w:frame="1"/>
        </w:rPr>
      </w:pPr>
      <w:r w:rsidRPr="007E4A62">
        <w:rPr>
          <w:rFonts w:eastAsia="Times New Roman" w:cstheme="minorHAnsi"/>
          <w:b/>
          <w:bCs/>
          <w:color w:val="000000"/>
          <w:sz w:val="24"/>
          <w:szCs w:val="24"/>
          <w:bdr w:val="none" w:sz="0" w:space="0" w:color="auto" w:frame="1"/>
        </w:rPr>
        <w:t>Group 2 </w:t>
      </w:r>
      <w:r w:rsidRPr="007E4A62">
        <w:rPr>
          <w:rFonts w:eastAsia="Times New Roman" w:cstheme="minorHAnsi"/>
          <w:color w:val="000000"/>
          <w:sz w:val="24"/>
          <w:szCs w:val="24"/>
          <w:bdr w:val="none" w:sz="0" w:space="0" w:color="auto" w:frame="1"/>
        </w:rPr>
        <w:t>- Stuttering</w:t>
      </w:r>
      <w:r w:rsidRPr="007E4A62">
        <w:rPr>
          <w:rFonts w:eastAsia="Times New Roman" w:cstheme="minorHAnsi"/>
          <w:i/>
          <w:iCs/>
          <w:color w:val="000000"/>
          <w:sz w:val="24"/>
          <w:szCs w:val="24"/>
          <w:bdr w:val="none" w:sz="0" w:space="0" w:color="auto" w:frame="1"/>
        </w:rPr>
        <w:t> Severity Instrument-4 (SSI-4)</w:t>
      </w:r>
    </w:p>
    <w:p w14:paraId="3ECB5360" w14:textId="77777777" w:rsidR="007E4A62" w:rsidRPr="007E4A62" w:rsidRDefault="007E4A62" w:rsidP="007E4A62">
      <w:pPr>
        <w:pStyle w:val="ListParagraph"/>
        <w:numPr>
          <w:ilvl w:val="0"/>
          <w:numId w:val="14"/>
        </w:numPr>
        <w:spacing w:after="0"/>
        <w:rPr>
          <w:rFonts w:eastAsia="Times New Roman" w:cstheme="minorHAnsi"/>
          <w:color w:val="000000"/>
          <w:sz w:val="24"/>
          <w:szCs w:val="24"/>
          <w:bdr w:val="none" w:sz="0" w:space="0" w:color="auto" w:frame="1"/>
        </w:rPr>
      </w:pPr>
      <w:r w:rsidRPr="007E4A62">
        <w:rPr>
          <w:rFonts w:eastAsia="Times New Roman" w:cstheme="minorHAnsi"/>
          <w:b/>
          <w:bCs/>
          <w:color w:val="000000"/>
          <w:sz w:val="24"/>
          <w:szCs w:val="24"/>
          <w:bdr w:val="none" w:sz="0" w:space="0" w:color="auto" w:frame="1"/>
        </w:rPr>
        <w:lastRenderedPageBreak/>
        <w:t>Group 3 </w:t>
      </w:r>
      <w:r w:rsidRPr="007E4A62">
        <w:rPr>
          <w:rFonts w:eastAsia="Times New Roman" w:cstheme="minorHAnsi"/>
          <w:color w:val="000000"/>
          <w:sz w:val="24"/>
          <w:szCs w:val="24"/>
          <w:bdr w:val="none" w:sz="0" w:space="0" w:color="auto" w:frame="1"/>
        </w:rPr>
        <w:t>- Overall</w:t>
      </w:r>
      <w:r w:rsidRPr="007E4A62">
        <w:rPr>
          <w:rFonts w:eastAsia="Times New Roman" w:cstheme="minorHAnsi"/>
          <w:i/>
          <w:iCs/>
          <w:color w:val="000000"/>
          <w:sz w:val="24"/>
          <w:szCs w:val="24"/>
          <w:bdr w:val="none" w:sz="0" w:space="0" w:color="auto" w:frame="1"/>
        </w:rPr>
        <w:t> Assessment of the Speaker's Experience of Stuttering-School-Age (OASES-S)</w:t>
      </w:r>
    </w:p>
    <w:p w14:paraId="194A594D" w14:textId="5797F783" w:rsidR="007E4A62" w:rsidRPr="007E4A62" w:rsidRDefault="007E4A62" w:rsidP="007E4A62">
      <w:pPr>
        <w:pStyle w:val="ListParagraph"/>
        <w:numPr>
          <w:ilvl w:val="0"/>
          <w:numId w:val="14"/>
        </w:numPr>
        <w:spacing w:after="0"/>
        <w:rPr>
          <w:rFonts w:eastAsia="Times New Roman" w:cstheme="minorHAnsi"/>
          <w:color w:val="000000"/>
          <w:sz w:val="24"/>
          <w:szCs w:val="24"/>
          <w:bdr w:val="none" w:sz="0" w:space="0" w:color="auto" w:frame="1"/>
        </w:rPr>
      </w:pPr>
      <w:r w:rsidRPr="007E4A62">
        <w:rPr>
          <w:rFonts w:eastAsia="Times New Roman" w:cstheme="minorHAnsi"/>
          <w:b/>
          <w:bCs/>
          <w:color w:val="000000"/>
          <w:sz w:val="24"/>
          <w:szCs w:val="24"/>
          <w:bdr w:val="none" w:sz="0" w:space="0" w:color="auto" w:frame="1"/>
        </w:rPr>
        <w:t>Group 4 -</w:t>
      </w:r>
      <w:r w:rsidRPr="007E4A62">
        <w:rPr>
          <w:rFonts w:eastAsia="Times New Roman" w:cstheme="minorHAnsi"/>
          <w:color w:val="000000"/>
          <w:sz w:val="24"/>
          <w:szCs w:val="24"/>
          <w:bdr w:val="none" w:sz="0" w:space="0" w:color="auto" w:frame="1"/>
        </w:rPr>
        <w:t xml:space="preserve"> Overall</w:t>
      </w:r>
      <w:r w:rsidRPr="007E4A62">
        <w:rPr>
          <w:rFonts w:eastAsia="Times New Roman" w:cstheme="minorHAnsi"/>
          <w:i/>
          <w:iCs/>
          <w:color w:val="000000"/>
          <w:sz w:val="24"/>
          <w:szCs w:val="24"/>
          <w:bdr w:val="none" w:sz="0" w:space="0" w:color="auto" w:frame="1"/>
        </w:rPr>
        <w:t> Assessment of the Speaker's Experience of Stuttering-Teen (OASES-T)</w:t>
      </w:r>
    </w:p>
    <w:p w14:paraId="5450A721" w14:textId="5BE7B00D" w:rsidR="007E4A62" w:rsidRPr="00253259" w:rsidRDefault="007E4A62" w:rsidP="007E4A62">
      <w:pPr>
        <w:pStyle w:val="ListParagraph"/>
        <w:numPr>
          <w:ilvl w:val="0"/>
          <w:numId w:val="14"/>
        </w:numPr>
        <w:spacing w:after="0"/>
        <w:rPr>
          <w:rFonts w:eastAsia="Times New Roman" w:cstheme="minorHAnsi"/>
          <w:color w:val="000000"/>
          <w:sz w:val="24"/>
          <w:szCs w:val="24"/>
          <w:bdr w:val="none" w:sz="0" w:space="0" w:color="auto" w:frame="1"/>
        </w:rPr>
      </w:pPr>
      <w:r w:rsidRPr="007E4A62">
        <w:rPr>
          <w:rFonts w:eastAsia="Times New Roman" w:cstheme="minorHAnsi"/>
          <w:b/>
          <w:bCs/>
          <w:color w:val="000000"/>
          <w:sz w:val="24"/>
          <w:szCs w:val="24"/>
          <w:bdr w:val="none" w:sz="0" w:space="0" w:color="auto" w:frame="1"/>
        </w:rPr>
        <w:t>Group 5 </w:t>
      </w:r>
      <w:r w:rsidRPr="007E4A62">
        <w:rPr>
          <w:rFonts w:eastAsia="Times New Roman" w:cstheme="minorHAnsi"/>
          <w:color w:val="000000"/>
          <w:sz w:val="24"/>
          <w:szCs w:val="24"/>
          <w:bdr w:val="none" w:sz="0" w:space="0" w:color="auto" w:frame="1"/>
        </w:rPr>
        <w:t>- Overall</w:t>
      </w:r>
      <w:r w:rsidRPr="007E4A62">
        <w:rPr>
          <w:rFonts w:eastAsia="Times New Roman" w:cstheme="minorHAnsi"/>
          <w:i/>
          <w:iCs/>
          <w:color w:val="000000"/>
          <w:sz w:val="24"/>
          <w:szCs w:val="24"/>
          <w:bdr w:val="none" w:sz="0" w:space="0" w:color="auto" w:frame="1"/>
        </w:rPr>
        <w:t> Assessment of the Speaker's Experience of Stuttering-Adult (OASES-A)</w:t>
      </w:r>
    </w:p>
    <w:p w14:paraId="6259C507" w14:textId="77777777" w:rsidR="00253259" w:rsidRPr="007E4A62" w:rsidRDefault="00253259" w:rsidP="00253259">
      <w:pPr>
        <w:pStyle w:val="ListParagraph"/>
        <w:spacing w:after="0"/>
        <w:ind w:left="1440"/>
        <w:rPr>
          <w:rFonts w:eastAsia="Times New Roman" w:cstheme="minorHAnsi"/>
          <w:color w:val="000000"/>
          <w:sz w:val="24"/>
          <w:szCs w:val="24"/>
          <w:bdr w:val="none" w:sz="0" w:space="0" w:color="auto" w:frame="1"/>
        </w:rPr>
      </w:pPr>
    </w:p>
    <w:p w14:paraId="57AB9DC1" w14:textId="5E090FE5" w:rsidR="00BE4586" w:rsidRPr="00BE4586" w:rsidRDefault="00253259" w:rsidP="00BE4586">
      <w:pPr>
        <w:pStyle w:val="ListParagraph"/>
        <w:numPr>
          <w:ilvl w:val="0"/>
          <w:numId w:val="12"/>
        </w:numPr>
        <w:spacing w:after="0" w:line="240" w:lineRule="auto"/>
        <w:rPr>
          <w:rFonts w:eastAsia="Times New Roman" w:cstheme="minorHAnsi"/>
          <w:b/>
          <w:bCs/>
          <w:color w:val="000000"/>
          <w:sz w:val="24"/>
          <w:szCs w:val="24"/>
          <w:bdr w:val="none" w:sz="0" w:space="0" w:color="auto" w:frame="1"/>
        </w:rPr>
      </w:pPr>
      <w:r>
        <w:rPr>
          <w:rFonts w:eastAsia="Times New Roman" w:cstheme="minorHAnsi"/>
          <w:b/>
          <w:bCs/>
          <w:color w:val="000000"/>
          <w:sz w:val="24"/>
          <w:szCs w:val="24"/>
          <w:bdr w:val="none" w:sz="0" w:space="0" w:color="auto" w:frame="1"/>
        </w:rPr>
        <w:t xml:space="preserve">One (1) Video-Supported Small Group Presentation on </w:t>
      </w:r>
      <w:r w:rsidRPr="00253259">
        <w:rPr>
          <w:rFonts w:eastAsia="Times New Roman" w:cstheme="minorHAnsi"/>
          <w:b/>
          <w:bCs/>
          <w:color w:val="000000"/>
          <w:sz w:val="24"/>
          <w:szCs w:val="24"/>
          <w:bdr w:val="none" w:sz="0" w:space="0" w:color="auto" w:frame="1"/>
        </w:rPr>
        <w:t>Treatment Programs for Preschool Age Children Who Stutter: 50 points. These programs include:</w:t>
      </w:r>
    </w:p>
    <w:p w14:paraId="31BDF60D" w14:textId="77777777" w:rsidR="00253259" w:rsidRPr="00253259" w:rsidRDefault="00253259" w:rsidP="00253259">
      <w:pPr>
        <w:pStyle w:val="ListParagraph"/>
        <w:numPr>
          <w:ilvl w:val="0"/>
          <w:numId w:val="15"/>
        </w:numPr>
        <w:spacing w:after="0" w:line="240" w:lineRule="auto"/>
        <w:rPr>
          <w:rFonts w:eastAsia="Times New Roman" w:cstheme="minorHAnsi"/>
          <w:color w:val="000000"/>
          <w:sz w:val="24"/>
          <w:szCs w:val="24"/>
          <w:bdr w:val="none" w:sz="0" w:space="0" w:color="auto" w:frame="1"/>
        </w:rPr>
      </w:pPr>
      <w:r w:rsidRPr="00253259">
        <w:rPr>
          <w:rFonts w:eastAsia="Times New Roman" w:cstheme="minorHAnsi"/>
          <w:b/>
          <w:bCs/>
          <w:color w:val="000000"/>
          <w:sz w:val="24"/>
          <w:szCs w:val="24"/>
          <w:bdr w:val="none" w:sz="0" w:space="0" w:color="auto" w:frame="1"/>
        </w:rPr>
        <w:t xml:space="preserve">Group 1 – </w:t>
      </w:r>
      <w:r w:rsidRPr="00253259">
        <w:rPr>
          <w:rFonts w:eastAsia="Times New Roman" w:cstheme="minorHAnsi"/>
          <w:color w:val="000000"/>
          <w:sz w:val="24"/>
          <w:szCs w:val="24"/>
          <w:bdr w:val="none" w:sz="0" w:space="0" w:color="auto" w:frame="1"/>
        </w:rPr>
        <w:t>Family-Focused Approach. Read: 'Treating Preschool CWS: Family-Focused Approach (</w:t>
      </w:r>
      <w:proofErr w:type="spellStart"/>
      <w:r w:rsidRPr="00253259">
        <w:rPr>
          <w:rFonts w:eastAsia="Times New Roman" w:cstheme="minorHAnsi"/>
          <w:color w:val="000000"/>
          <w:sz w:val="24"/>
          <w:szCs w:val="24"/>
          <w:bdr w:val="none" w:sz="0" w:space="0" w:color="auto" w:frame="1"/>
        </w:rPr>
        <w:t>Yaruss</w:t>
      </w:r>
      <w:proofErr w:type="spellEnd"/>
      <w:r w:rsidRPr="00253259">
        <w:rPr>
          <w:rFonts w:eastAsia="Times New Roman" w:cstheme="minorHAnsi"/>
          <w:color w:val="000000"/>
          <w:sz w:val="24"/>
          <w:szCs w:val="24"/>
          <w:bdr w:val="none" w:sz="0" w:space="0" w:color="auto" w:frame="1"/>
        </w:rPr>
        <w:t xml:space="preserve"> et al. LSHSS 2006).'</w:t>
      </w:r>
    </w:p>
    <w:p w14:paraId="5F952397" w14:textId="77777777" w:rsidR="00253259" w:rsidRPr="00253259" w:rsidRDefault="00253259" w:rsidP="00253259">
      <w:pPr>
        <w:pStyle w:val="ListParagraph"/>
        <w:numPr>
          <w:ilvl w:val="0"/>
          <w:numId w:val="15"/>
        </w:numPr>
        <w:spacing w:after="0" w:line="240" w:lineRule="auto"/>
        <w:rPr>
          <w:rFonts w:eastAsia="Times New Roman" w:cstheme="minorHAnsi"/>
          <w:b/>
          <w:bCs/>
          <w:color w:val="000000"/>
          <w:sz w:val="24"/>
          <w:szCs w:val="24"/>
          <w:bdr w:val="none" w:sz="0" w:space="0" w:color="auto" w:frame="1"/>
        </w:rPr>
      </w:pPr>
      <w:r w:rsidRPr="00253259">
        <w:rPr>
          <w:rFonts w:eastAsia="Times New Roman" w:cstheme="minorHAnsi"/>
          <w:b/>
          <w:bCs/>
          <w:color w:val="000000"/>
          <w:sz w:val="24"/>
          <w:szCs w:val="24"/>
          <w:bdr w:val="none" w:sz="0" w:space="0" w:color="auto" w:frame="1"/>
        </w:rPr>
        <w:t xml:space="preserve">Group 2 – </w:t>
      </w:r>
      <w:r w:rsidRPr="00253259">
        <w:rPr>
          <w:rFonts w:eastAsia="Times New Roman" w:cstheme="minorHAnsi"/>
          <w:color w:val="000000"/>
          <w:sz w:val="24"/>
          <w:szCs w:val="24"/>
          <w:bdr w:val="none" w:sz="0" w:space="0" w:color="auto" w:frame="1"/>
        </w:rPr>
        <w:t>Lidcombe Program. Read: 'Lidcombe Program Guide (2011).'</w:t>
      </w:r>
    </w:p>
    <w:p w14:paraId="77835402" w14:textId="77777777" w:rsidR="00253259" w:rsidRPr="00253259" w:rsidRDefault="00253259" w:rsidP="00253259">
      <w:pPr>
        <w:pStyle w:val="ListParagraph"/>
        <w:numPr>
          <w:ilvl w:val="0"/>
          <w:numId w:val="15"/>
        </w:numPr>
        <w:spacing w:after="0" w:line="240" w:lineRule="auto"/>
        <w:rPr>
          <w:rFonts w:eastAsia="Times New Roman" w:cstheme="minorHAnsi"/>
          <w:b/>
          <w:bCs/>
          <w:color w:val="000000"/>
          <w:sz w:val="24"/>
          <w:szCs w:val="24"/>
          <w:bdr w:val="none" w:sz="0" w:space="0" w:color="auto" w:frame="1"/>
        </w:rPr>
      </w:pPr>
      <w:r w:rsidRPr="00253259">
        <w:rPr>
          <w:rFonts w:eastAsia="Times New Roman" w:cstheme="minorHAnsi"/>
          <w:b/>
          <w:bCs/>
          <w:color w:val="000000"/>
          <w:sz w:val="24"/>
          <w:szCs w:val="24"/>
          <w:bdr w:val="none" w:sz="0" w:space="0" w:color="auto" w:frame="1"/>
        </w:rPr>
        <w:t xml:space="preserve">Group 3 – </w:t>
      </w:r>
      <w:r w:rsidRPr="00253259">
        <w:rPr>
          <w:rFonts w:eastAsia="Times New Roman" w:cstheme="minorHAnsi"/>
          <w:color w:val="000000"/>
          <w:sz w:val="24"/>
          <w:szCs w:val="24"/>
          <w:bdr w:val="none" w:sz="0" w:space="0" w:color="auto" w:frame="1"/>
        </w:rPr>
        <w:t xml:space="preserve">The RESTART-DCM Program. Read: 'Direct Versus Indirect Treatment for Preschool CWS - The RESTART Randomized Trial (de </w:t>
      </w:r>
      <w:proofErr w:type="spellStart"/>
      <w:r w:rsidRPr="00253259">
        <w:rPr>
          <w:rFonts w:eastAsia="Times New Roman" w:cstheme="minorHAnsi"/>
          <w:color w:val="000000"/>
          <w:sz w:val="24"/>
          <w:szCs w:val="24"/>
          <w:bdr w:val="none" w:sz="0" w:space="0" w:color="auto" w:frame="1"/>
        </w:rPr>
        <w:t>Sonneville-Koedoot</w:t>
      </w:r>
      <w:proofErr w:type="spellEnd"/>
      <w:r w:rsidRPr="00253259">
        <w:rPr>
          <w:rFonts w:eastAsia="Times New Roman" w:cstheme="minorHAnsi"/>
          <w:color w:val="000000"/>
          <w:sz w:val="24"/>
          <w:szCs w:val="24"/>
          <w:bdr w:val="none" w:sz="0" w:space="0" w:color="auto" w:frame="1"/>
        </w:rPr>
        <w:t xml:space="preserve"> et al. PLOS ONE, 2015)’ and ‘RESTART-DCM Method English.'</w:t>
      </w:r>
    </w:p>
    <w:p w14:paraId="043AD01C" w14:textId="77777777" w:rsidR="00253259" w:rsidRPr="00253259" w:rsidRDefault="00253259" w:rsidP="00253259">
      <w:pPr>
        <w:pStyle w:val="ListParagraph"/>
        <w:numPr>
          <w:ilvl w:val="0"/>
          <w:numId w:val="15"/>
        </w:numPr>
        <w:spacing w:after="0" w:line="240" w:lineRule="auto"/>
        <w:rPr>
          <w:rFonts w:eastAsia="Times New Roman" w:cstheme="minorHAnsi"/>
          <w:b/>
          <w:bCs/>
          <w:color w:val="000000"/>
          <w:sz w:val="24"/>
          <w:szCs w:val="24"/>
          <w:bdr w:val="none" w:sz="0" w:space="0" w:color="auto" w:frame="1"/>
        </w:rPr>
      </w:pPr>
      <w:r w:rsidRPr="00253259">
        <w:rPr>
          <w:rFonts w:eastAsia="Times New Roman" w:cstheme="minorHAnsi"/>
          <w:b/>
          <w:bCs/>
          <w:color w:val="000000"/>
          <w:sz w:val="24"/>
          <w:szCs w:val="24"/>
          <w:bdr w:val="none" w:sz="0" w:space="0" w:color="auto" w:frame="1"/>
        </w:rPr>
        <w:t xml:space="preserve">Group 4 – </w:t>
      </w:r>
      <w:r w:rsidRPr="00253259">
        <w:rPr>
          <w:rFonts w:eastAsia="Times New Roman" w:cstheme="minorHAnsi"/>
          <w:color w:val="000000"/>
          <w:sz w:val="24"/>
          <w:szCs w:val="24"/>
          <w:bdr w:val="none" w:sz="0" w:space="0" w:color="auto" w:frame="1"/>
        </w:rPr>
        <w:t>Palin Parent-Child Interaction (PCI) Approach. Read: ‘Practical Intervention for Early Childhood Stammering: Palin PCI Approach (</w:t>
      </w:r>
      <w:proofErr w:type="spellStart"/>
      <w:r w:rsidRPr="00253259">
        <w:rPr>
          <w:rFonts w:eastAsia="Times New Roman" w:cstheme="minorHAnsi"/>
          <w:color w:val="000000"/>
          <w:sz w:val="24"/>
          <w:szCs w:val="24"/>
          <w:bdr w:val="none" w:sz="0" w:space="0" w:color="auto" w:frame="1"/>
        </w:rPr>
        <w:t>Kelman</w:t>
      </w:r>
      <w:proofErr w:type="spellEnd"/>
      <w:r w:rsidRPr="00253259">
        <w:rPr>
          <w:rFonts w:eastAsia="Times New Roman" w:cstheme="minorHAnsi"/>
          <w:color w:val="000000"/>
          <w:sz w:val="24"/>
          <w:szCs w:val="24"/>
          <w:bdr w:val="none" w:sz="0" w:space="0" w:color="auto" w:frame="1"/>
        </w:rPr>
        <w:t xml:space="preserve"> &amp; Nicholas, 2017).'</w:t>
      </w:r>
    </w:p>
    <w:p w14:paraId="5C6BC40B" w14:textId="5F4E6D8E" w:rsidR="00BE4586" w:rsidRPr="00253259" w:rsidRDefault="00253259" w:rsidP="00253259">
      <w:pPr>
        <w:pStyle w:val="ListParagraph"/>
        <w:numPr>
          <w:ilvl w:val="0"/>
          <w:numId w:val="15"/>
        </w:numPr>
        <w:spacing w:after="0" w:line="240" w:lineRule="auto"/>
        <w:rPr>
          <w:rFonts w:eastAsia="Times New Roman" w:cstheme="minorHAnsi"/>
          <w:color w:val="000000"/>
          <w:sz w:val="24"/>
          <w:szCs w:val="24"/>
          <w:bdr w:val="none" w:sz="0" w:space="0" w:color="auto" w:frame="1"/>
        </w:rPr>
      </w:pPr>
      <w:r w:rsidRPr="00253259">
        <w:rPr>
          <w:rFonts w:eastAsia="Times New Roman" w:cstheme="minorHAnsi"/>
          <w:b/>
          <w:bCs/>
          <w:color w:val="000000"/>
          <w:sz w:val="24"/>
          <w:szCs w:val="24"/>
          <w:bdr w:val="none" w:sz="0" w:space="0" w:color="auto" w:frame="1"/>
        </w:rPr>
        <w:t xml:space="preserve">Group 5 - </w:t>
      </w:r>
      <w:r w:rsidRPr="00253259">
        <w:rPr>
          <w:rFonts w:eastAsia="Times New Roman" w:cstheme="minorHAnsi"/>
          <w:color w:val="000000"/>
          <w:sz w:val="24"/>
          <w:szCs w:val="24"/>
          <w:bdr w:val="none" w:sz="0" w:space="0" w:color="auto" w:frame="1"/>
        </w:rPr>
        <w:t>Stuttering Prevention &amp; Early Intervention Program. Read: 'Stuttering Prevention and Early Intervention: A Multidimensional Approach (Gottwald, 2010).'</w:t>
      </w:r>
    </w:p>
    <w:p w14:paraId="75144DF6" w14:textId="77777777" w:rsidR="00BE4586" w:rsidRDefault="00BE4586" w:rsidP="00996B1E">
      <w:pPr>
        <w:spacing w:after="0" w:line="240" w:lineRule="auto"/>
        <w:rPr>
          <w:rFonts w:eastAsia="Times New Roman" w:cstheme="minorHAnsi"/>
          <w:b/>
          <w:bCs/>
          <w:color w:val="000000"/>
          <w:sz w:val="24"/>
          <w:szCs w:val="24"/>
          <w:bdr w:val="none" w:sz="0" w:space="0" w:color="auto" w:frame="1"/>
        </w:rPr>
      </w:pPr>
    </w:p>
    <w:p w14:paraId="17D64697" w14:textId="5D4F8E4B" w:rsidR="00996B1E" w:rsidRDefault="00674886" w:rsidP="00603DBF">
      <w:pPr>
        <w:spacing w:after="0" w:line="240" w:lineRule="auto"/>
        <w:rPr>
          <w:rFonts w:eastAsia="Times New Roman" w:cstheme="minorHAnsi"/>
          <w:color w:val="000000"/>
          <w:sz w:val="24"/>
          <w:szCs w:val="24"/>
          <w:bdr w:val="none" w:sz="0" w:space="0" w:color="auto" w:frame="1"/>
        </w:rPr>
      </w:pPr>
      <w:r>
        <w:rPr>
          <w:rFonts w:eastAsia="Times New Roman" w:cstheme="minorHAnsi"/>
          <w:color w:val="000000"/>
          <w:sz w:val="24"/>
          <w:szCs w:val="24"/>
          <w:bdr w:val="none" w:sz="0" w:space="0" w:color="auto" w:frame="1"/>
        </w:rPr>
        <w:t>Detailed instructions for presentations are available to you on the course Canvas site under the ‘Assignments’ area.</w:t>
      </w:r>
    </w:p>
    <w:p w14:paraId="08ED751F" w14:textId="77777777" w:rsidR="00996B1E" w:rsidRDefault="00996B1E" w:rsidP="00996B1E">
      <w:pPr>
        <w:spacing w:after="0" w:line="240" w:lineRule="auto"/>
        <w:rPr>
          <w:rFonts w:eastAsia="Times New Roman" w:cstheme="minorHAnsi"/>
          <w:color w:val="000000"/>
          <w:sz w:val="24"/>
          <w:szCs w:val="24"/>
          <w:bdr w:val="none" w:sz="0" w:space="0" w:color="auto" w:frame="1"/>
        </w:rPr>
      </w:pPr>
    </w:p>
    <w:p w14:paraId="168BA776" w14:textId="3C49A17D" w:rsidR="00996B1E" w:rsidRPr="00AC1E3C" w:rsidRDefault="00996B1E" w:rsidP="00AC1E3C">
      <w:pPr>
        <w:spacing w:after="0" w:line="240" w:lineRule="auto"/>
        <w:rPr>
          <w:rFonts w:eastAsia="Times New Roman" w:cstheme="minorHAnsi"/>
          <w:color w:val="111111"/>
          <w:sz w:val="24"/>
          <w:szCs w:val="24"/>
        </w:rPr>
      </w:pPr>
      <w:r w:rsidRPr="005F7166">
        <w:rPr>
          <w:rFonts w:eastAsia="Times New Roman" w:cstheme="minorHAnsi"/>
          <w:b/>
          <w:bCs/>
          <w:color w:val="111111"/>
          <w:sz w:val="24"/>
          <w:szCs w:val="24"/>
          <w:bdr w:val="none" w:sz="0" w:space="0" w:color="auto" w:frame="1"/>
        </w:rPr>
        <w:t>Grading Scale</w:t>
      </w:r>
      <w:r w:rsidRPr="005F7166">
        <w:rPr>
          <w:rFonts w:eastAsia="Times New Roman" w:cstheme="minorHAnsi"/>
          <w:color w:val="111111"/>
          <w:sz w:val="24"/>
          <w:szCs w:val="24"/>
          <w:bdr w:val="none" w:sz="0" w:space="0" w:color="auto" w:frame="1"/>
        </w:rPr>
        <w:t>:  A = 300-290, B = 289-279, C = 278-268, Below 268 = F.</w:t>
      </w:r>
    </w:p>
    <w:p w14:paraId="2F2A63D8" w14:textId="11E2F34B" w:rsidR="002963A5" w:rsidRDefault="002963A5"/>
    <w:p w14:paraId="4A9C3BC5" w14:textId="70308939" w:rsidR="001F6045" w:rsidRPr="00DA5023" w:rsidRDefault="001F6045">
      <w:pPr>
        <w:rPr>
          <w:rFonts w:cstheme="minorHAnsi"/>
          <w:b/>
          <w:bCs/>
          <w:sz w:val="24"/>
          <w:szCs w:val="24"/>
        </w:rPr>
      </w:pPr>
      <w:bookmarkStart w:id="1" w:name="_Hlk82943001"/>
      <w:r w:rsidRPr="00DA5023">
        <w:rPr>
          <w:rFonts w:cstheme="minorHAnsi"/>
          <w:b/>
          <w:bCs/>
          <w:sz w:val="24"/>
          <w:szCs w:val="24"/>
        </w:rPr>
        <w:t>ADDITIONAL INFORMATION</w:t>
      </w:r>
    </w:p>
    <w:p w14:paraId="3F83C9C9" w14:textId="77777777" w:rsidR="001F6045" w:rsidRPr="00DA5023" w:rsidRDefault="001F6045" w:rsidP="001F6045">
      <w:pPr>
        <w:pStyle w:val="Default"/>
        <w:numPr>
          <w:ilvl w:val="0"/>
          <w:numId w:val="16"/>
        </w:numPr>
        <w:rPr>
          <w:rFonts w:asciiTheme="minorHAnsi" w:hAnsiTheme="minorHAnsi" w:cstheme="minorHAnsi"/>
          <w:b/>
          <w:bCs/>
        </w:rPr>
      </w:pPr>
      <w:r w:rsidRPr="00DA5023">
        <w:rPr>
          <w:rFonts w:asciiTheme="minorHAnsi" w:hAnsiTheme="minorHAnsi" w:cstheme="minorHAnsi"/>
          <w:b/>
          <w:bCs/>
        </w:rPr>
        <w:t xml:space="preserve">Information related to Covid-19: </w:t>
      </w:r>
      <w:hyperlink r:id="rId11" w:history="1">
        <w:r w:rsidRPr="00DA5023">
          <w:rPr>
            <w:rStyle w:val="Hyperlink"/>
            <w:rFonts w:asciiTheme="minorHAnsi" w:hAnsiTheme="minorHAnsi" w:cstheme="minorHAnsi"/>
          </w:rPr>
          <w:t>https://covid.uncg.edu/reminders-from-student-affairs/</w:t>
        </w:r>
      </w:hyperlink>
    </w:p>
    <w:p w14:paraId="3DE0F9BD" w14:textId="77777777" w:rsidR="001F6045" w:rsidRPr="00DA5023" w:rsidRDefault="001F6045" w:rsidP="001F6045">
      <w:pPr>
        <w:pStyle w:val="Default"/>
        <w:ind w:left="630"/>
        <w:rPr>
          <w:rFonts w:asciiTheme="minorHAnsi" w:hAnsiTheme="minorHAnsi" w:cstheme="minorHAnsi"/>
          <w:b/>
          <w:bCs/>
        </w:rPr>
      </w:pPr>
    </w:p>
    <w:p w14:paraId="7AD999B4" w14:textId="77777777" w:rsidR="001F6045" w:rsidRPr="00DA5023" w:rsidRDefault="001F6045" w:rsidP="001F6045">
      <w:pPr>
        <w:pStyle w:val="Default"/>
        <w:numPr>
          <w:ilvl w:val="0"/>
          <w:numId w:val="16"/>
        </w:numPr>
        <w:rPr>
          <w:rFonts w:asciiTheme="minorHAnsi" w:hAnsiTheme="minorHAnsi" w:cstheme="minorHAnsi"/>
          <w:b/>
          <w:bCs/>
        </w:rPr>
      </w:pPr>
      <w:r w:rsidRPr="00DA5023">
        <w:rPr>
          <w:rFonts w:asciiTheme="minorHAnsi" w:hAnsiTheme="minorHAnsi" w:cstheme="minorHAnsi"/>
          <w:b/>
          <w:bCs/>
        </w:rPr>
        <w:t xml:space="preserve">Respect for Others: </w:t>
      </w:r>
      <w:r w:rsidRPr="00DA5023">
        <w:rPr>
          <w:rFonts w:asciiTheme="minorHAnsi" w:hAnsiTheme="minorHAnsi" w:cstheme="minorHAnsi"/>
          <w:color w:val="333333"/>
          <w:shd w:val="clear" w:color="auto" w:fill="FFFFFF"/>
        </w:rPr>
        <w:t xml:space="preserve">UNCG is committed to equal opportunity in education and employment for all persons and </w:t>
      </w:r>
      <w:r w:rsidRPr="00DA5023">
        <w:rPr>
          <w:rFonts w:asciiTheme="minorHAnsi" w:hAnsiTheme="minorHAnsi" w:cstheme="minorHAnsi"/>
          <w:color w:val="333333"/>
          <w:u w:val="single"/>
          <w:shd w:val="clear" w:color="auto" w:fill="FFFFFF"/>
        </w:rPr>
        <w:t xml:space="preserve">will not tolerate </w:t>
      </w:r>
      <w:r w:rsidRPr="00DA5023">
        <w:rPr>
          <w:rFonts w:asciiTheme="minorHAnsi" w:hAnsiTheme="minorHAnsi" w:cstheme="minorHAnsi"/>
          <w:color w:val="333333"/>
          <w:shd w:val="clear" w:color="auto" w:fill="FFFFFF"/>
        </w:rPr>
        <w:t xml:space="preserve">any discrimination against or harassment of persons on the basis of race, color, religion, sex, sexual orientation, gender identity, national origin, political affiliation, genetic information, veteran status, disabling condition, or age. </w:t>
      </w:r>
      <w:hyperlink r:id="rId12" w:history="1">
        <w:r w:rsidRPr="00DA5023">
          <w:rPr>
            <w:rStyle w:val="Hyperlink"/>
            <w:rFonts w:asciiTheme="minorHAnsi" w:hAnsiTheme="minorHAnsi" w:cstheme="minorHAnsi"/>
          </w:rPr>
          <w:t>https://policy.uncg.edu/university-policies/discriminatory_conduct/</w:t>
        </w:r>
      </w:hyperlink>
    </w:p>
    <w:p w14:paraId="08EA8AA0" w14:textId="77777777" w:rsidR="001F6045" w:rsidRPr="00DA5023" w:rsidRDefault="001F6045" w:rsidP="001F6045">
      <w:pPr>
        <w:pStyle w:val="ListParagraph"/>
        <w:rPr>
          <w:rFonts w:cstheme="minorHAnsi"/>
          <w:color w:val="333333"/>
          <w:sz w:val="24"/>
          <w:szCs w:val="24"/>
          <w:shd w:val="clear" w:color="auto" w:fill="FFFFFF"/>
        </w:rPr>
      </w:pPr>
    </w:p>
    <w:p w14:paraId="07197B6A" w14:textId="210989E7" w:rsidR="001F6045" w:rsidRPr="00DA5023" w:rsidRDefault="001F6045" w:rsidP="00655511">
      <w:pPr>
        <w:numPr>
          <w:ilvl w:val="0"/>
          <w:numId w:val="16"/>
        </w:numPr>
        <w:shd w:val="clear" w:color="auto" w:fill="FFFFFF"/>
        <w:spacing w:after="0" w:line="240" w:lineRule="auto"/>
        <w:contextualSpacing/>
        <w:rPr>
          <w:rFonts w:cstheme="minorHAnsi"/>
          <w:sz w:val="24"/>
          <w:szCs w:val="24"/>
        </w:rPr>
      </w:pPr>
      <w:r w:rsidRPr="00DA5023">
        <w:rPr>
          <w:rFonts w:cstheme="minorHAnsi"/>
          <w:b/>
          <w:sz w:val="24"/>
          <w:szCs w:val="24"/>
        </w:rPr>
        <w:t xml:space="preserve"> </w:t>
      </w:r>
      <w:r w:rsidRPr="00DA5023">
        <w:rPr>
          <w:rFonts w:cstheme="minorHAnsi"/>
          <w:b/>
          <w:bCs/>
          <w:color w:val="000000"/>
          <w:sz w:val="24"/>
          <w:szCs w:val="24"/>
        </w:rPr>
        <w:t xml:space="preserve">Health and Wellness: </w:t>
      </w:r>
      <w:r w:rsidRPr="00DA5023">
        <w:rPr>
          <w:rFonts w:cstheme="minorHAnsi"/>
          <w:color w:val="000000"/>
          <w:sz w:val="24"/>
          <w:szCs w:val="24"/>
        </w:rPr>
        <w:t xml:space="preserve">Your health impacts your learning. Throughout your time in college, you may experience a range of health issues that can cause barriers to your learning. These might include physical ailments, illnesses, strained relationships, anxiety, high levels of stress, alcohol/drug problems, feeling down, or loss of motivation. Student Health Services </w:t>
      </w:r>
      <w:r w:rsidRPr="00DA5023">
        <w:rPr>
          <w:rFonts w:cstheme="minorHAnsi"/>
          <w:color w:val="000000"/>
          <w:sz w:val="24"/>
          <w:szCs w:val="24"/>
        </w:rPr>
        <w:lastRenderedPageBreak/>
        <w:t>and The Counseling Center can help with these or other issues you may be experiencing. You can learn about the free, confidential mental health services available on campus by calling 336-334-5874, visiting the website at </w:t>
      </w:r>
      <w:hyperlink r:id="rId13" w:history="1">
        <w:r w:rsidRPr="00DA5023">
          <w:rPr>
            <w:rStyle w:val="Hyperlink"/>
            <w:rFonts w:cstheme="minorHAnsi"/>
            <w:color w:val="1155CC"/>
            <w:sz w:val="24"/>
            <w:szCs w:val="24"/>
          </w:rPr>
          <w:t>https://shs.uncg.edu/</w:t>
        </w:r>
      </w:hyperlink>
      <w:r w:rsidRPr="00DA5023">
        <w:rPr>
          <w:rFonts w:cstheme="minorHAnsi"/>
          <w:color w:val="000000"/>
          <w:sz w:val="24"/>
          <w:szCs w:val="24"/>
        </w:rPr>
        <w:t xml:space="preserve"> or visiting the Anna M. Gove Student Health Center at 107 Gray Drive. Help is always available. </w:t>
      </w:r>
    </w:p>
    <w:p w14:paraId="77A03851" w14:textId="77777777" w:rsidR="001F6045" w:rsidRPr="00DA5023" w:rsidRDefault="001F6045" w:rsidP="001F6045">
      <w:pPr>
        <w:shd w:val="clear" w:color="auto" w:fill="FFFFFF"/>
        <w:contextualSpacing/>
        <w:rPr>
          <w:rFonts w:cstheme="minorHAnsi"/>
          <w:sz w:val="24"/>
          <w:szCs w:val="24"/>
        </w:rPr>
      </w:pPr>
    </w:p>
    <w:p w14:paraId="589D7F13" w14:textId="77777777" w:rsidR="001F6045" w:rsidRPr="00DA5023" w:rsidRDefault="001F6045" w:rsidP="001F6045">
      <w:pPr>
        <w:numPr>
          <w:ilvl w:val="0"/>
          <w:numId w:val="16"/>
        </w:numPr>
        <w:shd w:val="clear" w:color="auto" w:fill="FFFFFF"/>
        <w:spacing w:after="0" w:line="240" w:lineRule="auto"/>
        <w:contextualSpacing/>
        <w:rPr>
          <w:rFonts w:cstheme="minorHAnsi"/>
          <w:sz w:val="24"/>
          <w:szCs w:val="24"/>
        </w:rPr>
      </w:pPr>
      <w:r w:rsidRPr="00DA5023">
        <w:rPr>
          <w:rFonts w:cstheme="minorHAnsi"/>
          <w:b/>
          <w:sz w:val="24"/>
          <w:szCs w:val="24"/>
        </w:rPr>
        <w:t>Pronoun usage:</w:t>
      </w:r>
      <w:r w:rsidRPr="00DA5023">
        <w:rPr>
          <w:rFonts w:cstheme="minorHAnsi"/>
          <w:sz w:val="24"/>
          <w:szCs w:val="24"/>
        </w:rPr>
        <w:t xml:space="preserve"> </w:t>
      </w:r>
      <w:r w:rsidRPr="00DA5023">
        <w:rPr>
          <w:rFonts w:cstheme="minorHAnsi"/>
          <w:color w:val="333333"/>
          <w:sz w:val="24"/>
          <w:szCs w:val="24"/>
          <w:shd w:val="clear" w:color="auto" w:fill="FFFFFF"/>
        </w:rPr>
        <w:t xml:space="preserve">Pronouns are words that a person may use to identify themselves instead of their chosen name. For example, she/her/hers and he/him/his are typically feminine and masculine pronouns, respectively. However, some feel more comfortable with gender-neutral pronouns. The most common gender-neutral pronouns are they/them/theirs, used in the singular to refer to an individual in a way that isn’t gendered. Please let me know, if you prefer to be addressed by pronouns other than those typically used in the singular. </w:t>
      </w:r>
    </w:p>
    <w:bookmarkEnd w:id="1"/>
    <w:p w14:paraId="2D20DB4A" w14:textId="77777777" w:rsidR="001F6045" w:rsidRPr="007C571B" w:rsidRDefault="001F6045" w:rsidP="001F6045">
      <w:pPr>
        <w:ind w:left="360"/>
        <w:contextualSpacing/>
        <w:rPr>
          <w:rFonts w:ascii="Calibri" w:hAnsi="Calibri" w:cs="Calibri"/>
          <w:sz w:val="20"/>
          <w:szCs w:val="20"/>
        </w:rPr>
      </w:pPr>
    </w:p>
    <w:p w14:paraId="000474AD" w14:textId="77777777" w:rsidR="001F6045" w:rsidRDefault="001F6045"/>
    <w:sectPr w:rsidR="001F6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52E"/>
    <w:multiLevelType w:val="hybridMultilevel"/>
    <w:tmpl w:val="19FEADE8"/>
    <w:lvl w:ilvl="0" w:tplc="C3204B96">
      <w:start w:val="7"/>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5C8"/>
    <w:multiLevelType w:val="hybridMultilevel"/>
    <w:tmpl w:val="3342FA2A"/>
    <w:lvl w:ilvl="0" w:tplc="92681896">
      <w:start w:val="1"/>
      <w:numFmt w:val="bullet"/>
      <w:lvlText w:val=""/>
      <w:lvlJc w:val="left"/>
      <w:pPr>
        <w:ind w:left="766" w:hanging="360"/>
      </w:pPr>
      <w:rPr>
        <w:rFonts w:ascii="Symbol" w:hAnsi="Symbol" w:hint="default"/>
        <w:color w:val="auto"/>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0C136A22"/>
    <w:multiLevelType w:val="hybridMultilevel"/>
    <w:tmpl w:val="0C3C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95379"/>
    <w:multiLevelType w:val="hybridMultilevel"/>
    <w:tmpl w:val="B08222D2"/>
    <w:lvl w:ilvl="0" w:tplc="177EBDAA">
      <w:start w:val="1"/>
      <w:numFmt w:val="lowerRoman"/>
      <w:lvlText w:val="%1."/>
      <w:lvlJc w:val="left"/>
      <w:pPr>
        <w:ind w:left="2160" w:hanging="7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80E35DB"/>
    <w:multiLevelType w:val="multilevel"/>
    <w:tmpl w:val="A21C7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E640C9"/>
    <w:multiLevelType w:val="hybridMultilevel"/>
    <w:tmpl w:val="597A16C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376137"/>
    <w:multiLevelType w:val="hybridMultilevel"/>
    <w:tmpl w:val="9322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03A11"/>
    <w:multiLevelType w:val="multilevel"/>
    <w:tmpl w:val="CC64B4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B257CD3"/>
    <w:multiLevelType w:val="hybridMultilevel"/>
    <w:tmpl w:val="1E261980"/>
    <w:lvl w:ilvl="0" w:tplc="04090015">
      <w:start w:val="1"/>
      <w:numFmt w:val="upperLetter"/>
      <w:lvlText w:val="%1."/>
      <w:lvlJc w:val="left"/>
      <w:pPr>
        <w:tabs>
          <w:tab w:val="num" w:pos="360"/>
        </w:tabs>
        <w:ind w:left="360" w:hanging="360"/>
      </w:pPr>
      <w:rPr>
        <w:rFonts w:hint="default"/>
        <w:b/>
      </w:rPr>
    </w:lvl>
    <w:lvl w:ilvl="1" w:tplc="16F28BA4">
      <w:start w:val="1"/>
      <w:numFmt w:val="lowerLetter"/>
      <w:lvlText w:val="%2."/>
      <w:lvlJc w:val="left"/>
      <w:pPr>
        <w:tabs>
          <w:tab w:val="num" w:pos="810"/>
        </w:tabs>
        <w:ind w:left="810" w:hanging="360"/>
      </w:pPr>
      <w:rPr>
        <w:b w:val="0"/>
      </w:rPr>
    </w:lvl>
    <w:lvl w:ilvl="2" w:tplc="0409001B">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9" w15:restartNumberingAfterBreak="0">
    <w:nsid w:val="4F3C63D8"/>
    <w:multiLevelType w:val="hybridMultilevel"/>
    <w:tmpl w:val="05DE6F44"/>
    <w:lvl w:ilvl="0" w:tplc="E4CAA768">
      <w:start w:val="1"/>
      <w:numFmt w:val="lowerLetter"/>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73946"/>
    <w:multiLevelType w:val="hybridMultilevel"/>
    <w:tmpl w:val="D780FE7C"/>
    <w:lvl w:ilvl="0" w:tplc="8AC6761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4D14DF"/>
    <w:multiLevelType w:val="multilevel"/>
    <w:tmpl w:val="DB16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CD166F"/>
    <w:multiLevelType w:val="hybridMultilevel"/>
    <w:tmpl w:val="B47C9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957926"/>
    <w:multiLevelType w:val="hybridMultilevel"/>
    <w:tmpl w:val="6C0C89CA"/>
    <w:lvl w:ilvl="0" w:tplc="171E537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541D03"/>
    <w:multiLevelType w:val="hybridMultilevel"/>
    <w:tmpl w:val="82742740"/>
    <w:lvl w:ilvl="0" w:tplc="926818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D5777C"/>
    <w:multiLevelType w:val="hybridMultilevel"/>
    <w:tmpl w:val="36A4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4"/>
  </w:num>
  <w:num w:numId="4">
    <w:abstractNumId w:val="10"/>
  </w:num>
  <w:num w:numId="5">
    <w:abstractNumId w:val="1"/>
  </w:num>
  <w:num w:numId="6">
    <w:abstractNumId w:val="13"/>
  </w:num>
  <w:num w:numId="7">
    <w:abstractNumId w:val="6"/>
  </w:num>
  <w:num w:numId="8">
    <w:abstractNumId w:val="0"/>
  </w:num>
  <w:num w:numId="9">
    <w:abstractNumId w:val="3"/>
  </w:num>
  <w:num w:numId="10">
    <w:abstractNumId w:val="7"/>
  </w:num>
  <w:num w:numId="11">
    <w:abstractNumId w:val="4"/>
  </w:num>
  <w:num w:numId="12">
    <w:abstractNumId w:val="9"/>
  </w:num>
  <w:num w:numId="13">
    <w:abstractNumId w:val="11"/>
  </w:num>
  <w:num w:numId="14">
    <w:abstractNumId w:val="5"/>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1E"/>
    <w:rsid w:val="00103EA9"/>
    <w:rsid w:val="00110E3D"/>
    <w:rsid w:val="00125D8B"/>
    <w:rsid w:val="00144DF2"/>
    <w:rsid w:val="00155E71"/>
    <w:rsid w:val="001F6045"/>
    <w:rsid w:val="0022244E"/>
    <w:rsid w:val="00253259"/>
    <w:rsid w:val="002963A5"/>
    <w:rsid w:val="00361C47"/>
    <w:rsid w:val="00442083"/>
    <w:rsid w:val="00481D59"/>
    <w:rsid w:val="00603DBF"/>
    <w:rsid w:val="00674886"/>
    <w:rsid w:val="007E4A62"/>
    <w:rsid w:val="00942B82"/>
    <w:rsid w:val="00996B1E"/>
    <w:rsid w:val="009F4FEF"/>
    <w:rsid w:val="00A670A1"/>
    <w:rsid w:val="00AC1E3C"/>
    <w:rsid w:val="00B61865"/>
    <w:rsid w:val="00BE4586"/>
    <w:rsid w:val="00D810B4"/>
    <w:rsid w:val="00DA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EA05B"/>
  <w15:chartTrackingRefBased/>
  <w15:docId w15:val="{2B470495-13DD-4A2D-BD4A-5352C69C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B1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B1E"/>
    <w:rPr>
      <w:color w:val="0563C1" w:themeColor="hyperlink"/>
      <w:u w:val="single"/>
    </w:rPr>
  </w:style>
  <w:style w:type="table" w:styleId="TableGrid">
    <w:name w:val="Table Grid"/>
    <w:basedOn w:val="TableNormal"/>
    <w:uiPriority w:val="59"/>
    <w:rsid w:val="00996B1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B1E"/>
    <w:pPr>
      <w:ind w:left="720"/>
      <w:contextualSpacing/>
    </w:pPr>
  </w:style>
  <w:style w:type="paragraph" w:customStyle="1" w:styleId="Default">
    <w:name w:val="Default"/>
    <w:rsid w:val="00996B1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E45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37701">
      <w:bodyDiv w:val="1"/>
      <w:marLeft w:val="0"/>
      <w:marRight w:val="0"/>
      <w:marTop w:val="0"/>
      <w:marBottom w:val="0"/>
      <w:divBdr>
        <w:top w:val="none" w:sz="0" w:space="0" w:color="auto"/>
        <w:left w:val="none" w:sz="0" w:space="0" w:color="auto"/>
        <w:bottom w:val="none" w:sz="0" w:space="0" w:color="auto"/>
        <w:right w:val="none" w:sz="0" w:space="0" w:color="auto"/>
      </w:divBdr>
    </w:div>
    <w:div w:id="1078752476">
      <w:bodyDiv w:val="1"/>
      <w:marLeft w:val="0"/>
      <w:marRight w:val="0"/>
      <w:marTop w:val="0"/>
      <w:marBottom w:val="0"/>
      <w:divBdr>
        <w:top w:val="none" w:sz="0" w:space="0" w:color="auto"/>
        <w:left w:val="none" w:sz="0" w:space="0" w:color="auto"/>
        <w:bottom w:val="none" w:sz="0" w:space="0" w:color="auto"/>
        <w:right w:val="none" w:sz="0" w:space="0" w:color="auto"/>
      </w:divBdr>
    </w:div>
    <w:div w:id="1410734988">
      <w:bodyDiv w:val="1"/>
      <w:marLeft w:val="0"/>
      <w:marRight w:val="0"/>
      <w:marTop w:val="0"/>
      <w:marBottom w:val="0"/>
      <w:divBdr>
        <w:top w:val="none" w:sz="0" w:space="0" w:color="auto"/>
        <w:left w:val="none" w:sz="0" w:space="0" w:color="auto"/>
        <w:bottom w:val="none" w:sz="0" w:space="0" w:color="auto"/>
        <w:right w:val="none" w:sz="0" w:space="0" w:color="auto"/>
      </w:divBdr>
    </w:div>
    <w:div w:id="191477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dept.uncg.edu/conduct/policies/academic.integrity.html" TargetMode="External"/><Relationship Id="rId13" Type="http://schemas.openxmlformats.org/officeDocument/2006/relationships/hyperlink" Target="https://shs.uncg.edu/" TargetMode="External"/><Relationship Id="rId3" Type="http://schemas.openxmlformats.org/officeDocument/2006/relationships/settings" Target="settings.xml"/><Relationship Id="rId7" Type="http://schemas.openxmlformats.org/officeDocument/2006/relationships/hyperlink" Target="https://www.asha.org/policy/" TargetMode="External"/><Relationship Id="rId12" Type="http://schemas.openxmlformats.org/officeDocument/2006/relationships/hyperlink" Target="https://policy.uncg.edu/university-policies/discriminatory_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ha.org/certification/2020-slp-certification-standards/" TargetMode="External"/><Relationship Id="rId11" Type="http://schemas.openxmlformats.org/officeDocument/2006/relationships/hyperlink" Target="https://covid.uncg.edu/reminders-from-student-affairs/"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ods.uncg.edu/" TargetMode="External"/><Relationship Id="rId4" Type="http://schemas.openxmlformats.org/officeDocument/2006/relationships/webSettings" Target="webSettings.xml"/><Relationship Id="rId9" Type="http://schemas.openxmlformats.org/officeDocument/2006/relationships/hyperlink" Target="http://saf.dept.uncg.edu/condu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Mayo</dc:creator>
  <cp:keywords/>
  <dc:description/>
  <cp:lastModifiedBy>Virginia Hinton</cp:lastModifiedBy>
  <cp:revision>2</cp:revision>
  <dcterms:created xsi:type="dcterms:W3CDTF">2021-09-21T12:41:00Z</dcterms:created>
  <dcterms:modified xsi:type="dcterms:W3CDTF">2021-09-21T12:41:00Z</dcterms:modified>
</cp:coreProperties>
</file>